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480" w:lineRule="exact"/>
        <w:jc w:val="center"/>
        <w:textAlignment w:val="auto"/>
        <w:rPr>
          <w:rFonts w:hint="default" w:ascii="Times New Roman" w:hAnsi="Times New Roman" w:cs="Times New Roman"/>
          <w:color w:val="000000"/>
          <w:szCs w:val="32"/>
          <w:u w:val="none"/>
        </w:rPr>
      </w:pPr>
    </w:p>
    <w:p>
      <w:pPr>
        <w:keepNext w:val="0"/>
        <w:keepLines w:val="0"/>
        <w:pageBreakBefore w:val="0"/>
        <w:widowControl w:val="0"/>
        <w:kinsoku/>
        <w:wordWrap/>
        <w:overflowPunct/>
        <w:topLinePunct w:val="0"/>
        <w:autoSpaceDE/>
        <w:autoSpaceDN/>
        <w:bidi w:val="0"/>
        <w:snapToGrid w:val="0"/>
        <w:spacing w:line="480" w:lineRule="exact"/>
        <w:jc w:val="center"/>
        <w:textAlignment w:val="auto"/>
        <w:rPr>
          <w:rFonts w:hint="default" w:ascii="Times New Roman" w:hAnsi="Times New Roman" w:cs="Times New Roman"/>
          <w:color w:val="000000"/>
          <w:szCs w:val="32"/>
          <w:u w:val="none"/>
        </w:rPr>
      </w:pPr>
    </w:p>
    <w:p>
      <w:pPr>
        <w:keepNext w:val="0"/>
        <w:keepLines w:val="0"/>
        <w:pageBreakBefore w:val="0"/>
        <w:widowControl w:val="0"/>
        <w:kinsoku/>
        <w:wordWrap/>
        <w:overflowPunct/>
        <w:topLinePunct w:val="0"/>
        <w:autoSpaceDE/>
        <w:autoSpaceDN/>
        <w:bidi w:val="0"/>
        <w:snapToGrid w:val="0"/>
        <w:spacing w:line="480" w:lineRule="exact"/>
        <w:jc w:val="center"/>
        <w:textAlignment w:val="auto"/>
        <w:rPr>
          <w:rFonts w:hint="default" w:ascii="Times New Roman" w:hAnsi="Times New Roman" w:eastAsia="仿宋_GB2312" w:cs="Times New Roman"/>
          <w:color w:val="000000"/>
          <w:szCs w:val="32"/>
          <w:u w:val="none"/>
          <w:lang w:eastAsia="zh-CN"/>
        </w:rPr>
      </w:pPr>
    </w:p>
    <w:p>
      <w:pPr>
        <w:keepNext w:val="0"/>
        <w:keepLines w:val="0"/>
        <w:pageBreakBefore w:val="0"/>
        <w:widowControl w:val="0"/>
        <w:kinsoku/>
        <w:wordWrap/>
        <w:overflowPunct/>
        <w:topLinePunct w:val="0"/>
        <w:autoSpaceDE/>
        <w:autoSpaceDN/>
        <w:bidi w:val="0"/>
        <w:snapToGrid w:val="0"/>
        <w:spacing w:line="480" w:lineRule="exact"/>
        <w:jc w:val="center"/>
        <w:textAlignment w:val="auto"/>
        <w:rPr>
          <w:rFonts w:hint="default" w:ascii="Times New Roman" w:hAnsi="Times New Roman" w:cs="Times New Roman"/>
          <w:color w:val="000000"/>
          <w:szCs w:val="32"/>
          <w:u w:val="none"/>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cs="Times New Roman"/>
          <w:color w:val="000000"/>
          <w:szCs w:val="32"/>
          <w:u w:val="none"/>
        </w:rPr>
      </w:pP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pacing w:val="0"/>
          <w:sz w:val="32"/>
          <w:szCs w:val="32"/>
          <w:u w:val="none"/>
        </w:rPr>
      </w:pPr>
    </w:p>
    <w:p>
      <w:pPr>
        <w:pStyle w:val="10"/>
        <w:keepNext w:val="0"/>
        <w:keepLines w:val="0"/>
        <w:pageBreakBefore w:val="0"/>
        <w:widowControl w:val="0"/>
        <w:kinsoku/>
        <w:wordWrap/>
        <w:overflowPunct/>
        <w:topLinePunct w:val="0"/>
        <w:autoSpaceDE/>
        <w:autoSpaceDN/>
        <w:bidi w:val="0"/>
        <w:adjustRightInd/>
        <w:snapToGrid w:val="0"/>
        <w:spacing w:after="0" w:line="560" w:lineRule="exact"/>
        <w:ind w:left="0" w:leftChars="0" w:firstLine="0" w:firstLineChars="0"/>
        <w:jc w:val="center"/>
        <w:textAlignment w:val="auto"/>
        <w:rPr>
          <w:rFonts w:hint="default" w:ascii="Times New Roman" w:hAnsi="Times New Roman" w:eastAsia="仿宋_GB2312" w:cs="Times New Roman"/>
          <w:color w:val="000000"/>
          <w:spacing w:val="0"/>
          <w:sz w:val="32"/>
          <w:szCs w:val="32"/>
          <w:u w:val="none"/>
        </w:rPr>
      </w:pPr>
      <w:r>
        <w:rPr>
          <w:rFonts w:hint="default" w:ascii="Times New Roman" w:hAnsi="Times New Roman" w:eastAsia="仿宋_GB2312" w:cs="Times New Roman"/>
          <w:color w:val="000000"/>
          <w:spacing w:val="0"/>
          <w:sz w:val="32"/>
          <w:szCs w:val="32"/>
          <w:u w:val="none"/>
        </w:rPr>
        <w:t>黄人社秘〔</w:t>
      </w:r>
      <w:r>
        <w:rPr>
          <w:rFonts w:hint="default" w:ascii="Times New Roman" w:hAnsi="Times New Roman" w:eastAsia="仿宋_GB2312" w:cs="Times New Roman"/>
          <w:color w:val="000000"/>
          <w:spacing w:val="0"/>
          <w:sz w:val="32"/>
          <w:szCs w:val="32"/>
          <w:u w:val="none"/>
          <w:lang w:eastAsia="zh-CN"/>
        </w:rPr>
        <w:t>2024</w:t>
      </w:r>
      <w:r>
        <w:rPr>
          <w:rFonts w:hint="default" w:ascii="Times New Roman" w:hAnsi="Times New Roman" w:eastAsia="仿宋_GB2312" w:cs="Times New Roman"/>
          <w:color w:val="000000"/>
          <w:spacing w:val="0"/>
          <w:sz w:val="32"/>
          <w:szCs w:val="32"/>
          <w:u w:val="none"/>
        </w:rPr>
        <w:t>〕</w:t>
      </w:r>
      <w:r>
        <w:rPr>
          <w:rFonts w:hint="default" w:ascii="Times New Roman" w:hAnsi="Times New Roman" w:cs="Times New Roman"/>
          <w:color w:val="000000"/>
          <w:spacing w:val="0"/>
          <w:sz w:val="32"/>
          <w:szCs w:val="32"/>
          <w:u w:val="none"/>
          <w:lang w:val="en-US" w:eastAsia="zh-CN"/>
        </w:rPr>
        <w:t>222</w:t>
      </w:r>
      <w:r>
        <w:rPr>
          <w:rFonts w:hint="default" w:ascii="Times New Roman" w:hAnsi="Times New Roman" w:eastAsia="仿宋_GB2312" w:cs="Times New Roman"/>
          <w:color w:val="000000"/>
          <w:spacing w:val="0"/>
          <w:sz w:val="32"/>
          <w:szCs w:val="32"/>
          <w:u w:val="none"/>
        </w:rPr>
        <w:t>号</w:t>
      </w: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jc w:val="center"/>
        <w:textAlignment w:val="auto"/>
        <w:rPr>
          <w:rFonts w:hint="eastAsia" w:ascii="方正小标宋_GBK" w:hAnsi="方正小标宋_GBK" w:eastAsia="方正小标宋_GBK" w:cs="方正小标宋_GBK"/>
          <w:b w:val="0"/>
          <w:color w:val="282828"/>
          <w:sz w:val="44"/>
          <w:szCs w:val="44"/>
          <w:u w:val="none"/>
        </w:rPr>
      </w:pP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jc w:val="center"/>
        <w:textAlignment w:val="auto"/>
        <w:rPr>
          <w:rFonts w:hint="eastAsia" w:ascii="方正小标宋_GBK" w:hAnsi="方正小标宋_GBK" w:eastAsia="方正小标宋_GBK" w:cs="方正小标宋_GBK"/>
          <w:b w:val="0"/>
          <w:color w:val="282828"/>
          <w:sz w:val="44"/>
          <w:szCs w:val="44"/>
          <w:u w:val="none"/>
        </w:rPr>
      </w:pP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jc w:val="center"/>
        <w:textAlignment w:val="auto"/>
        <w:rPr>
          <w:rFonts w:hint="eastAsia" w:ascii="方正小标宋_GBK" w:hAnsi="方正小标宋_GBK" w:eastAsia="方正小标宋_GBK" w:cs="方正小标宋_GBK"/>
          <w:b w:val="0"/>
          <w:color w:val="282828"/>
          <w:sz w:val="44"/>
          <w:szCs w:val="44"/>
          <w:u w:val="none"/>
        </w:rPr>
      </w:pPr>
      <w:r>
        <w:rPr>
          <w:rFonts w:hint="eastAsia" w:ascii="方正小标宋_GBK" w:hAnsi="方正小标宋_GBK" w:eastAsia="方正小标宋_GBK" w:cs="方正小标宋_GBK"/>
          <w:b w:val="0"/>
          <w:color w:val="282828"/>
          <w:sz w:val="44"/>
          <w:szCs w:val="44"/>
          <w:u w:val="none"/>
        </w:rPr>
        <w:t>关于做好</w:t>
      </w:r>
      <w:r>
        <w:rPr>
          <w:rFonts w:hint="default" w:ascii="Times New Roman" w:hAnsi="Times New Roman" w:eastAsia="方正小标宋_GBK" w:cs="Times New Roman"/>
          <w:b w:val="0"/>
          <w:color w:val="282828"/>
          <w:sz w:val="44"/>
          <w:szCs w:val="44"/>
          <w:u w:val="none"/>
        </w:rPr>
        <w:t>2024</w:t>
      </w:r>
      <w:r>
        <w:rPr>
          <w:rFonts w:hint="eastAsia" w:ascii="方正小标宋_GBK" w:hAnsi="方正小标宋_GBK" w:eastAsia="方正小标宋_GBK" w:cs="方正小标宋_GBK"/>
          <w:b w:val="0"/>
          <w:color w:val="282828"/>
          <w:sz w:val="44"/>
          <w:szCs w:val="44"/>
          <w:u w:val="none"/>
        </w:rPr>
        <w:t>年度</w:t>
      </w:r>
      <w:r>
        <w:rPr>
          <w:rFonts w:hint="eastAsia" w:ascii="方正小标宋_GBK" w:hAnsi="方正小标宋_GBK" w:eastAsia="方正小标宋_GBK" w:cs="方正小标宋_GBK"/>
          <w:b w:val="0"/>
          <w:color w:val="282828"/>
          <w:sz w:val="44"/>
          <w:szCs w:val="44"/>
          <w:u w:val="none"/>
          <w:lang w:eastAsia="zh-CN"/>
        </w:rPr>
        <w:t>全市</w:t>
      </w:r>
      <w:r>
        <w:rPr>
          <w:rFonts w:hint="eastAsia" w:ascii="方正小标宋_GBK" w:hAnsi="方正小标宋_GBK" w:eastAsia="方正小标宋_GBK" w:cs="方正小标宋_GBK"/>
          <w:b w:val="0"/>
          <w:color w:val="282828"/>
          <w:sz w:val="44"/>
          <w:szCs w:val="44"/>
          <w:u w:val="none"/>
        </w:rPr>
        <w:t>职称评审工作的通知</w:t>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hint="default" w:ascii="Times New Roman" w:hAnsi="Times New Roman" w:eastAsia="仿宋_GB2312" w:cs="Times New Roman"/>
          <w:b/>
          <w:bCs/>
          <w:color w:val="000000"/>
          <w:sz w:val="32"/>
          <w:szCs w:val="32"/>
          <w:u w:val="none"/>
        </w:rPr>
      </w:pP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hint="eastAsia" w:ascii="仿宋_GB2312" w:hAnsi="仿宋_GB2312" w:eastAsia="仿宋_GB2312" w:cs="仿宋_GB2312"/>
          <w:b w:val="0"/>
          <w:bCs w:val="0"/>
          <w:color w:val="000000"/>
          <w:sz w:val="32"/>
          <w:szCs w:val="32"/>
          <w:u w:val="none"/>
        </w:rPr>
      </w:pPr>
      <w:r>
        <w:rPr>
          <w:rFonts w:hint="eastAsia" w:ascii="仿宋_GB2312" w:hAnsi="仿宋_GB2312" w:eastAsia="仿宋_GB2312" w:cs="仿宋_GB2312"/>
          <w:b w:val="0"/>
          <w:bCs w:val="0"/>
          <w:color w:val="000000"/>
          <w:sz w:val="32"/>
          <w:szCs w:val="32"/>
          <w:u w:val="none"/>
        </w:rPr>
        <w:t>各</w:t>
      </w:r>
      <w:r>
        <w:rPr>
          <w:rFonts w:hint="eastAsia" w:ascii="仿宋_GB2312" w:hAnsi="仿宋_GB2312" w:eastAsia="仿宋_GB2312" w:cs="仿宋_GB2312"/>
          <w:b w:val="0"/>
          <w:bCs w:val="0"/>
          <w:color w:val="000000"/>
          <w:sz w:val="32"/>
          <w:szCs w:val="32"/>
          <w:u w:val="none"/>
          <w:lang w:eastAsia="zh-CN"/>
        </w:rPr>
        <w:t>区县</w:t>
      </w:r>
      <w:r>
        <w:rPr>
          <w:rFonts w:hint="eastAsia" w:ascii="仿宋_GB2312" w:hAnsi="仿宋_GB2312" w:eastAsia="仿宋_GB2312" w:cs="仿宋_GB2312"/>
          <w:b w:val="0"/>
          <w:bCs w:val="0"/>
          <w:color w:val="000000"/>
          <w:sz w:val="32"/>
          <w:szCs w:val="32"/>
          <w:u w:val="none"/>
        </w:rPr>
        <w:t>人力资源社会保障局，</w:t>
      </w:r>
      <w:r>
        <w:rPr>
          <w:rFonts w:hint="eastAsia" w:ascii="仿宋_GB2312" w:hAnsi="仿宋_GB2312" w:eastAsia="仿宋_GB2312" w:cs="仿宋_GB2312"/>
          <w:b w:val="0"/>
          <w:bCs w:val="0"/>
          <w:color w:val="000000"/>
          <w:sz w:val="32"/>
          <w:szCs w:val="32"/>
          <w:u w:val="none"/>
          <w:lang w:eastAsia="zh-CN"/>
        </w:rPr>
        <w:t>市</w:t>
      </w:r>
      <w:r>
        <w:rPr>
          <w:rFonts w:hint="eastAsia" w:ascii="仿宋_GB2312" w:hAnsi="仿宋_GB2312" w:eastAsia="仿宋_GB2312" w:cs="仿宋_GB2312"/>
          <w:b w:val="0"/>
          <w:bCs w:val="0"/>
          <w:color w:val="000000"/>
          <w:sz w:val="32"/>
          <w:szCs w:val="32"/>
          <w:u w:val="none"/>
        </w:rPr>
        <w:t>直有关单位：</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firstLine="616" w:firstLineChars="200"/>
        <w:jc w:val="both"/>
        <w:textAlignment w:val="auto"/>
        <w:rPr>
          <w:rFonts w:hint="eastAsia" w:ascii="仿宋_GB2312" w:hAnsi="仿宋_GB2312" w:eastAsia="仿宋_GB2312" w:cs="仿宋_GB2312"/>
          <w:color w:val="000000"/>
          <w:spacing w:val="-6"/>
          <w:sz w:val="32"/>
          <w:szCs w:val="32"/>
          <w:u w:val="none"/>
        </w:rPr>
      </w:pPr>
      <w:r>
        <w:rPr>
          <w:rFonts w:hint="eastAsia" w:ascii="仿宋_GB2312" w:hAnsi="仿宋_GB2312" w:eastAsia="仿宋_GB2312" w:cs="仿宋_GB2312"/>
          <w:color w:val="000000"/>
          <w:spacing w:val="-6"/>
          <w:kern w:val="0"/>
          <w:sz w:val="32"/>
          <w:szCs w:val="32"/>
          <w:u w:val="none"/>
        </w:rPr>
        <w:t>为</w:t>
      </w:r>
      <w:r>
        <w:rPr>
          <w:rFonts w:hint="eastAsia" w:ascii="仿宋_GB2312" w:hAnsi="仿宋_GB2312" w:eastAsia="仿宋_GB2312" w:cs="仿宋_GB2312"/>
          <w:color w:val="000000"/>
          <w:spacing w:val="-6"/>
          <w:kern w:val="0"/>
          <w:sz w:val="32"/>
          <w:szCs w:val="32"/>
          <w:u w:val="none"/>
          <w:lang w:val="en-US" w:eastAsia="zh-CN"/>
        </w:rPr>
        <w:t>落实</w:t>
      </w:r>
      <w:r>
        <w:rPr>
          <w:rFonts w:hint="eastAsia" w:ascii="仿宋_GB2312" w:hAnsi="仿宋_GB2312" w:eastAsia="仿宋_GB2312" w:cs="仿宋_GB2312"/>
          <w:color w:val="000000"/>
          <w:spacing w:val="-6"/>
          <w:sz w:val="32"/>
          <w:szCs w:val="32"/>
          <w:u w:val="none"/>
        </w:rPr>
        <w:t>国家和省关于深化职称制度及人才评价机制改革精神，</w:t>
      </w:r>
      <w:r>
        <w:rPr>
          <w:rFonts w:hint="eastAsia" w:ascii="仿宋_GB2312" w:hAnsi="仿宋_GB2312" w:eastAsia="仿宋_GB2312" w:cs="仿宋_GB2312"/>
          <w:color w:val="000000"/>
          <w:spacing w:val="-6"/>
          <w:sz w:val="32"/>
          <w:szCs w:val="32"/>
          <w:u w:val="none"/>
          <w:lang w:eastAsia="zh-CN"/>
        </w:rPr>
        <w:t>推动</w:t>
      </w:r>
      <w:r>
        <w:rPr>
          <w:rFonts w:hint="eastAsia" w:ascii="仿宋_GB2312" w:hAnsi="仿宋_GB2312" w:eastAsia="仿宋_GB2312" w:cs="仿宋_GB2312"/>
          <w:color w:val="000000"/>
          <w:spacing w:val="-6"/>
          <w:kern w:val="0"/>
          <w:sz w:val="32"/>
          <w:szCs w:val="32"/>
          <w:u w:val="none"/>
          <w:lang w:eastAsia="zh-CN"/>
        </w:rPr>
        <w:t>专业技术</w:t>
      </w:r>
      <w:r>
        <w:rPr>
          <w:rFonts w:hint="eastAsia" w:ascii="仿宋_GB2312" w:hAnsi="仿宋_GB2312" w:eastAsia="仿宋_GB2312" w:cs="仿宋_GB2312"/>
          <w:color w:val="000000"/>
          <w:spacing w:val="-6"/>
          <w:kern w:val="0"/>
          <w:sz w:val="32"/>
          <w:szCs w:val="32"/>
          <w:u w:val="none"/>
          <w:lang w:val="en-US" w:eastAsia="zh-CN"/>
        </w:rPr>
        <w:t>人才</w:t>
      </w:r>
      <w:r>
        <w:rPr>
          <w:rFonts w:hint="eastAsia" w:ascii="仿宋_GB2312" w:hAnsi="仿宋_GB2312" w:eastAsia="仿宋_GB2312" w:cs="仿宋_GB2312"/>
          <w:color w:val="000000"/>
          <w:spacing w:val="-6"/>
          <w:kern w:val="0"/>
          <w:sz w:val="32"/>
          <w:szCs w:val="32"/>
          <w:u w:val="none"/>
          <w:lang w:eastAsia="zh-CN"/>
        </w:rPr>
        <w:t>队伍建设，</w:t>
      </w:r>
      <w:r>
        <w:rPr>
          <w:rFonts w:hint="eastAsia" w:ascii="仿宋_GB2312" w:hAnsi="仿宋_GB2312" w:eastAsia="仿宋_GB2312" w:cs="仿宋_GB2312"/>
          <w:color w:val="000000"/>
          <w:spacing w:val="-6"/>
          <w:sz w:val="32"/>
          <w:szCs w:val="32"/>
          <w:u w:val="none"/>
        </w:rPr>
        <w:t>按照《职称评审管理暂行规定》（人社部令第</w:t>
      </w:r>
      <w:r>
        <w:rPr>
          <w:rFonts w:hint="default" w:ascii="Times New Roman" w:hAnsi="Times New Roman" w:eastAsia="仿宋_GB2312" w:cs="Times New Roman"/>
          <w:color w:val="000000"/>
          <w:spacing w:val="-6"/>
          <w:sz w:val="32"/>
          <w:szCs w:val="32"/>
          <w:u w:val="none"/>
        </w:rPr>
        <w:t>40</w:t>
      </w:r>
      <w:r>
        <w:rPr>
          <w:rFonts w:hint="eastAsia" w:ascii="仿宋_GB2312" w:hAnsi="仿宋_GB2312" w:eastAsia="仿宋_GB2312" w:cs="仿宋_GB2312"/>
          <w:color w:val="000000"/>
          <w:spacing w:val="-6"/>
          <w:sz w:val="32"/>
          <w:szCs w:val="32"/>
          <w:u w:val="none"/>
        </w:rPr>
        <w:t>号）</w:t>
      </w:r>
      <w:r>
        <w:rPr>
          <w:rFonts w:hint="eastAsia" w:ascii="仿宋_GB2312" w:hAnsi="仿宋_GB2312" w:eastAsia="仿宋_GB2312" w:cs="仿宋_GB2312"/>
          <w:color w:val="000000"/>
          <w:spacing w:val="-6"/>
          <w:sz w:val="32"/>
          <w:szCs w:val="32"/>
          <w:u w:val="none"/>
          <w:lang w:eastAsia="zh-CN"/>
        </w:rPr>
        <w:t>、</w:t>
      </w:r>
      <w:r>
        <w:rPr>
          <w:rFonts w:hint="eastAsia" w:ascii="仿宋_GB2312" w:hAnsi="仿宋_GB2312" w:eastAsia="仿宋_GB2312" w:cs="仿宋_GB2312"/>
          <w:color w:val="000000"/>
          <w:spacing w:val="-6"/>
          <w:sz w:val="32"/>
          <w:szCs w:val="32"/>
          <w:u w:val="none"/>
          <w:shd w:val="clear" w:color="auto" w:fill="FFFFFF"/>
        </w:rPr>
        <w:t>《安徽省职称评审工作实施办法》（皖人社发〔</w:t>
      </w:r>
      <w:r>
        <w:rPr>
          <w:rFonts w:hint="default" w:ascii="Times New Roman" w:hAnsi="Times New Roman" w:eastAsia="仿宋_GB2312" w:cs="Times New Roman"/>
          <w:color w:val="000000"/>
          <w:spacing w:val="-6"/>
          <w:sz w:val="32"/>
          <w:szCs w:val="32"/>
          <w:u w:val="none"/>
          <w:shd w:val="clear" w:color="auto" w:fill="FFFFFF"/>
        </w:rPr>
        <w:t>2018</w:t>
      </w:r>
      <w:r>
        <w:rPr>
          <w:rFonts w:hint="eastAsia" w:ascii="仿宋_GB2312" w:hAnsi="仿宋_GB2312" w:eastAsia="仿宋_GB2312" w:cs="仿宋_GB2312"/>
          <w:color w:val="000000"/>
          <w:spacing w:val="-6"/>
          <w:sz w:val="32"/>
          <w:szCs w:val="32"/>
          <w:u w:val="none"/>
          <w:shd w:val="clear" w:color="auto" w:fill="FFFFFF"/>
        </w:rPr>
        <w:t>〕</w:t>
      </w:r>
      <w:r>
        <w:rPr>
          <w:rFonts w:hint="default" w:ascii="Times New Roman" w:hAnsi="Times New Roman" w:eastAsia="仿宋_GB2312" w:cs="Times New Roman"/>
          <w:color w:val="000000"/>
          <w:spacing w:val="-6"/>
          <w:sz w:val="32"/>
          <w:szCs w:val="32"/>
          <w:u w:val="none"/>
          <w:shd w:val="clear" w:color="auto" w:fill="FFFFFF"/>
        </w:rPr>
        <w:t>5</w:t>
      </w:r>
      <w:r>
        <w:rPr>
          <w:rFonts w:hint="eastAsia" w:ascii="仿宋_GB2312" w:hAnsi="仿宋_GB2312" w:eastAsia="仿宋_GB2312" w:cs="仿宋_GB2312"/>
          <w:color w:val="000000"/>
          <w:spacing w:val="-6"/>
          <w:sz w:val="32"/>
          <w:szCs w:val="32"/>
          <w:u w:val="none"/>
          <w:shd w:val="clear" w:color="auto" w:fill="FFFFFF"/>
        </w:rPr>
        <w:t>号）</w:t>
      </w:r>
      <w:r>
        <w:rPr>
          <w:rFonts w:hint="eastAsia" w:ascii="仿宋_GB2312" w:hAnsi="仿宋_GB2312" w:eastAsia="仿宋_GB2312" w:cs="仿宋_GB2312"/>
          <w:color w:val="000000"/>
          <w:spacing w:val="-6"/>
          <w:sz w:val="32"/>
          <w:szCs w:val="32"/>
          <w:u w:val="none"/>
          <w:shd w:val="clear" w:color="auto" w:fill="FFFFFF"/>
          <w:lang w:eastAsia="zh-CN"/>
        </w:rPr>
        <w:t>和《关于做好</w:t>
      </w:r>
      <w:r>
        <w:rPr>
          <w:rFonts w:hint="default" w:ascii="Times New Roman" w:hAnsi="Times New Roman" w:eastAsia="仿宋_GB2312" w:cs="Times New Roman"/>
          <w:color w:val="000000"/>
          <w:spacing w:val="-6"/>
          <w:sz w:val="32"/>
          <w:szCs w:val="32"/>
          <w:u w:val="none"/>
          <w:shd w:val="clear" w:color="auto" w:fill="FFFFFF"/>
          <w:lang w:eastAsia="zh-CN"/>
        </w:rPr>
        <w:t>2024</w:t>
      </w:r>
      <w:r>
        <w:rPr>
          <w:rFonts w:hint="eastAsia" w:ascii="仿宋_GB2312" w:hAnsi="仿宋_GB2312" w:eastAsia="仿宋_GB2312" w:cs="仿宋_GB2312"/>
          <w:color w:val="000000"/>
          <w:spacing w:val="-6"/>
          <w:sz w:val="32"/>
          <w:szCs w:val="32"/>
          <w:u w:val="none"/>
          <w:shd w:val="clear" w:color="auto" w:fill="FFFFFF"/>
          <w:lang w:eastAsia="zh-CN"/>
        </w:rPr>
        <w:t>年度全省职称评审工作的通知》（</w:t>
      </w:r>
      <w:r>
        <w:rPr>
          <w:rFonts w:hint="eastAsia" w:ascii="仿宋_GB2312" w:hAnsi="仿宋_GB2312" w:eastAsia="仿宋_GB2312" w:cs="仿宋_GB2312"/>
          <w:color w:val="000000"/>
          <w:sz w:val="32"/>
          <w:szCs w:val="32"/>
          <w:u w:val="none"/>
          <w:lang w:eastAsia="zh-CN"/>
        </w:rPr>
        <w:t>皖人社秘〔</w:t>
      </w:r>
      <w:r>
        <w:rPr>
          <w:rFonts w:hint="default" w:ascii="Times New Roman" w:hAnsi="Times New Roman" w:eastAsia="仿宋_GB2312" w:cs="Times New Roman"/>
          <w:color w:val="000000"/>
          <w:sz w:val="32"/>
          <w:szCs w:val="32"/>
          <w:u w:val="none"/>
          <w:lang w:eastAsia="zh-CN"/>
        </w:rPr>
        <w:t>2024</w:t>
      </w:r>
      <w:r>
        <w:rPr>
          <w:rFonts w:hint="eastAsia" w:ascii="仿宋_GB2312" w:hAnsi="仿宋_GB2312" w:eastAsia="仿宋_GB2312" w:cs="仿宋_GB2312"/>
          <w:color w:val="000000"/>
          <w:sz w:val="32"/>
          <w:szCs w:val="32"/>
          <w:u w:val="none"/>
          <w:lang w:eastAsia="zh-CN"/>
        </w:rPr>
        <w:t>〕</w:t>
      </w:r>
      <w:r>
        <w:rPr>
          <w:rFonts w:hint="default" w:ascii="Times New Roman" w:hAnsi="Times New Roman" w:eastAsia="仿宋_GB2312" w:cs="Times New Roman"/>
          <w:color w:val="000000"/>
          <w:sz w:val="32"/>
          <w:szCs w:val="32"/>
          <w:u w:val="none"/>
          <w:lang w:eastAsia="zh-CN"/>
        </w:rPr>
        <w:t>165</w:t>
      </w:r>
      <w:r>
        <w:rPr>
          <w:rFonts w:hint="eastAsia" w:ascii="仿宋_GB2312" w:hAnsi="仿宋_GB2312" w:eastAsia="仿宋_GB2312" w:cs="仿宋_GB2312"/>
          <w:color w:val="000000"/>
          <w:sz w:val="32"/>
          <w:szCs w:val="32"/>
          <w:u w:val="none"/>
          <w:lang w:eastAsia="zh-CN"/>
        </w:rPr>
        <w:t>号</w:t>
      </w:r>
      <w:r>
        <w:rPr>
          <w:rFonts w:hint="eastAsia" w:ascii="仿宋_GB2312" w:hAnsi="仿宋_GB2312" w:eastAsia="仿宋_GB2312" w:cs="仿宋_GB2312"/>
          <w:color w:val="000000"/>
          <w:spacing w:val="-6"/>
          <w:sz w:val="32"/>
          <w:szCs w:val="32"/>
          <w:u w:val="none"/>
          <w:shd w:val="clear" w:color="auto" w:fill="FFFFFF"/>
          <w:lang w:eastAsia="zh-CN"/>
        </w:rPr>
        <w:t>）</w:t>
      </w:r>
      <w:r>
        <w:rPr>
          <w:rFonts w:hint="eastAsia" w:ascii="仿宋_GB2312" w:hAnsi="仿宋_GB2312" w:eastAsia="仿宋_GB2312" w:cs="仿宋_GB2312"/>
          <w:color w:val="000000"/>
          <w:spacing w:val="-6"/>
          <w:sz w:val="32"/>
          <w:szCs w:val="32"/>
          <w:u w:val="none"/>
        </w:rPr>
        <w:t>要求，现就做好</w:t>
      </w:r>
      <w:r>
        <w:rPr>
          <w:rFonts w:hint="default" w:ascii="Times New Roman" w:hAnsi="Times New Roman" w:eastAsia="仿宋_GB2312" w:cs="Times New Roman"/>
          <w:color w:val="000000"/>
          <w:spacing w:val="-6"/>
          <w:sz w:val="32"/>
          <w:szCs w:val="32"/>
          <w:u w:val="none"/>
        </w:rPr>
        <w:t>2024</w:t>
      </w:r>
      <w:r>
        <w:rPr>
          <w:rFonts w:hint="eastAsia" w:ascii="仿宋_GB2312" w:hAnsi="仿宋_GB2312" w:eastAsia="仿宋_GB2312" w:cs="仿宋_GB2312"/>
          <w:color w:val="000000"/>
          <w:spacing w:val="-6"/>
          <w:sz w:val="32"/>
          <w:szCs w:val="32"/>
          <w:u w:val="none"/>
        </w:rPr>
        <w:t>年度</w:t>
      </w:r>
      <w:r>
        <w:rPr>
          <w:rFonts w:hint="eastAsia" w:ascii="仿宋_GB2312" w:hAnsi="仿宋_GB2312" w:eastAsia="仿宋_GB2312" w:cs="仿宋_GB2312"/>
          <w:color w:val="000000"/>
          <w:spacing w:val="-6"/>
          <w:sz w:val="32"/>
          <w:szCs w:val="32"/>
          <w:u w:val="none"/>
          <w:lang w:eastAsia="zh-CN"/>
        </w:rPr>
        <w:t>全市</w:t>
      </w:r>
      <w:r>
        <w:rPr>
          <w:rFonts w:hint="eastAsia" w:ascii="仿宋_GB2312" w:hAnsi="仿宋_GB2312" w:eastAsia="仿宋_GB2312" w:cs="仿宋_GB2312"/>
          <w:color w:val="000000"/>
          <w:spacing w:val="-6"/>
          <w:sz w:val="32"/>
          <w:szCs w:val="32"/>
          <w:u w:val="none"/>
        </w:rPr>
        <w:t>职称评审工作有关事项通知如下。</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一、评审范围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val="0"/>
          <w:bCs w:val="0"/>
          <w:color w:val="000000"/>
          <w:sz w:val="32"/>
          <w:szCs w:val="32"/>
          <w:u w:val="none"/>
        </w:rPr>
        <w:t>（一）</w:t>
      </w:r>
      <w:r>
        <w:rPr>
          <w:rFonts w:hint="eastAsia" w:ascii="仿宋_GB2312" w:hAnsi="仿宋_GB2312" w:eastAsia="仿宋_GB2312" w:cs="仿宋_GB2312"/>
          <w:color w:val="000000"/>
          <w:sz w:val="32"/>
          <w:szCs w:val="32"/>
          <w:u w:val="none"/>
        </w:rPr>
        <w:t>在</w:t>
      </w:r>
      <w:r>
        <w:rPr>
          <w:rFonts w:hint="eastAsia" w:ascii="仿宋_GB2312" w:hAnsi="仿宋_GB2312" w:eastAsia="仿宋_GB2312" w:cs="仿宋_GB2312"/>
          <w:color w:val="000000"/>
          <w:sz w:val="32"/>
          <w:szCs w:val="32"/>
          <w:u w:val="none"/>
          <w:lang w:eastAsia="zh-CN"/>
        </w:rPr>
        <w:t>黄</w:t>
      </w:r>
      <w:r>
        <w:rPr>
          <w:rFonts w:hint="eastAsia" w:ascii="仿宋_GB2312" w:hAnsi="仿宋_GB2312" w:eastAsia="仿宋_GB2312" w:cs="仿宋_GB2312"/>
          <w:color w:val="000000"/>
          <w:sz w:val="32"/>
          <w:szCs w:val="32"/>
          <w:u w:val="none"/>
        </w:rPr>
        <w:t>各类企事业单位（不含参照公务员法管理的事业单位）专业技术岗位上从事专业技术工作且符合相应资格条件，与用人单位签订劳动（聘用）关系的专业技术</w:t>
      </w:r>
      <w:r>
        <w:rPr>
          <w:rFonts w:hint="eastAsia" w:ascii="仿宋_GB2312" w:hAnsi="仿宋_GB2312" w:eastAsia="仿宋_GB2312" w:cs="仿宋_GB2312"/>
          <w:color w:val="000000"/>
          <w:sz w:val="32"/>
          <w:szCs w:val="32"/>
          <w:u w:val="none"/>
          <w:lang w:val="en-US" w:eastAsia="zh-CN"/>
        </w:rPr>
        <w:t>人员</w:t>
      </w:r>
      <w:r>
        <w:rPr>
          <w:rFonts w:hint="eastAsia" w:ascii="仿宋_GB2312" w:hAnsi="仿宋_GB2312" w:eastAsia="仿宋_GB2312" w:cs="仿宋_GB2312"/>
          <w:color w:val="000000"/>
          <w:sz w:val="32"/>
          <w:szCs w:val="32"/>
          <w:u w:val="none"/>
        </w:rPr>
        <w:t>；在</w:t>
      </w:r>
      <w:r>
        <w:rPr>
          <w:rFonts w:hint="eastAsia" w:ascii="仿宋_GB2312" w:hAnsi="仿宋_GB2312" w:eastAsia="仿宋_GB2312" w:cs="仿宋_GB2312"/>
          <w:color w:val="000000"/>
          <w:sz w:val="32"/>
          <w:szCs w:val="32"/>
          <w:u w:val="none"/>
          <w:lang w:eastAsia="zh-CN"/>
        </w:rPr>
        <w:t>黄</w:t>
      </w:r>
      <w:r>
        <w:rPr>
          <w:rFonts w:hint="eastAsia" w:ascii="仿宋_GB2312" w:hAnsi="仿宋_GB2312" w:eastAsia="仿宋_GB2312" w:cs="仿宋_GB2312"/>
          <w:color w:val="000000"/>
          <w:sz w:val="32"/>
          <w:szCs w:val="32"/>
          <w:u w:val="none"/>
        </w:rPr>
        <w:t>就业的自由职业</w:t>
      </w:r>
      <w:r>
        <w:rPr>
          <w:rFonts w:hint="eastAsia" w:ascii="仿宋_GB2312" w:hAnsi="仿宋_GB2312" w:eastAsia="仿宋_GB2312" w:cs="仿宋_GB2312"/>
          <w:color w:val="000000"/>
          <w:sz w:val="32"/>
          <w:szCs w:val="32"/>
          <w:u w:val="none"/>
          <w:lang w:eastAsia="zh-CN"/>
        </w:rPr>
        <w:t>专业技术人员</w:t>
      </w:r>
      <w:r>
        <w:rPr>
          <w:rFonts w:hint="eastAsia" w:ascii="仿宋_GB2312" w:hAnsi="仿宋_GB2312" w:eastAsia="仿宋_GB2312" w:cs="仿宋_GB2312"/>
          <w:color w:val="000000"/>
          <w:sz w:val="32"/>
          <w:szCs w:val="32"/>
          <w:u w:val="none"/>
        </w:rPr>
        <w:t>。</w:t>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val="0"/>
          <w:bCs w:val="0"/>
          <w:color w:val="000000"/>
          <w:kern w:val="2"/>
          <w:sz w:val="32"/>
          <w:szCs w:val="32"/>
          <w:u w:val="none"/>
          <w:lang w:val="en-US" w:eastAsia="zh-CN" w:bidi="ar-SA"/>
        </w:rPr>
        <w:t>（二）</w:t>
      </w:r>
      <w:r>
        <w:rPr>
          <w:rFonts w:hint="eastAsia" w:ascii="仿宋_GB2312" w:hAnsi="仿宋_GB2312" w:eastAsia="仿宋_GB2312" w:cs="仿宋_GB2312"/>
          <w:color w:val="000000"/>
          <w:sz w:val="32"/>
          <w:szCs w:val="32"/>
          <w:u w:val="none"/>
        </w:rPr>
        <w:t>在</w:t>
      </w:r>
      <w:r>
        <w:rPr>
          <w:rFonts w:hint="eastAsia" w:ascii="仿宋_GB2312" w:hAnsi="仿宋_GB2312" w:eastAsia="仿宋_GB2312" w:cs="仿宋_GB2312"/>
          <w:color w:val="000000"/>
          <w:sz w:val="32"/>
          <w:szCs w:val="32"/>
          <w:u w:val="none"/>
          <w:lang w:eastAsia="zh-CN"/>
        </w:rPr>
        <w:t>黄</w:t>
      </w:r>
      <w:r>
        <w:rPr>
          <w:rFonts w:hint="eastAsia" w:ascii="仿宋_GB2312" w:hAnsi="仿宋_GB2312" w:eastAsia="仿宋_GB2312" w:cs="仿宋_GB2312"/>
          <w:color w:val="000000"/>
          <w:sz w:val="32"/>
          <w:szCs w:val="32"/>
          <w:u w:val="none"/>
        </w:rPr>
        <w:t>就业的港澳台</w:t>
      </w:r>
      <w:r>
        <w:rPr>
          <w:rFonts w:hint="eastAsia" w:ascii="仿宋_GB2312" w:hAnsi="仿宋_GB2312" w:eastAsia="仿宋_GB2312" w:cs="仿宋_GB2312"/>
          <w:color w:val="000000"/>
          <w:sz w:val="32"/>
          <w:szCs w:val="32"/>
          <w:u w:val="none"/>
          <w:lang w:eastAsia="zh-CN"/>
        </w:rPr>
        <w:t>专业技术人员</w:t>
      </w:r>
      <w:r>
        <w:rPr>
          <w:rFonts w:hint="eastAsia" w:ascii="仿宋_GB2312" w:hAnsi="仿宋_GB2312" w:eastAsia="仿宋_GB2312" w:cs="仿宋_GB2312"/>
          <w:color w:val="000000"/>
          <w:sz w:val="32"/>
          <w:szCs w:val="32"/>
          <w:u w:val="none"/>
        </w:rPr>
        <w:t>，持有外国人永久居留证或我省颁发的外国人工作许可证的外籍</w:t>
      </w:r>
      <w:r>
        <w:rPr>
          <w:rFonts w:hint="eastAsia" w:ascii="仿宋_GB2312" w:hAnsi="仿宋_GB2312" w:eastAsia="仿宋_GB2312" w:cs="仿宋_GB2312"/>
          <w:color w:val="000000"/>
          <w:sz w:val="32"/>
          <w:szCs w:val="32"/>
          <w:u w:val="none"/>
          <w:lang w:eastAsia="zh-CN"/>
        </w:rPr>
        <w:t>专业技术人员</w:t>
      </w:r>
      <w:r>
        <w:rPr>
          <w:rFonts w:hint="eastAsia" w:ascii="仿宋_GB2312" w:hAnsi="仿宋_GB2312" w:eastAsia="仿宋_GB2312" w:cs="仿宋_GB2312"/>
          <w:color w:val="000000"/>
          <w:sz w:val="32"/>
          <w:szCs w:val="32"/>
          <w:u w:val="none"/>
        </w:rPr>
        <w:t>。</w:t>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u w:val="none"/>
          <w:lang w:val="en-US" w:eastAsia="zh-CN" w:bidi="ar-SA"/>
        </w:rPr>
      </w:pPr>
      <w:r>
        <w:rPr>
          <w:rFonts w:hint="eastAsia" w:ascii="仿宋_GB2312" w:hAnsi="仿宋_GB2312" w:eastAsia="仿宋_GB2312" w:cs="仿宋_GB2312"/>
          <w:b w:val="0"/>
          <w:bCs w:val="0"/>
          <w:color w:val="000000"/>
          <w:kern w:val="2"/>
          <w:sz w:val="32"/>
          <w:szCs w:val="32"/>
          <w:u w:val="none"/>
          <w:lang w:val="en-US" w:eastAsia="zh-CN" w:bidi="ar-SA"/>
        </w:rPr>
        <w:t>（三）中央驻黄单位人员或外省人员因工作需要委托我市评审的，应由本单位的上级主管部门或外省省级人力资源社会保障部门出具委托评审函，经省人力资源社会保障厅专技处复核备案后方可在我市参加职称评审。省直驻黄单位人员或省内其他地市人员因工作需要委托我市评审的，应由本单位的上级主管部门或外市市级人力资源社会保障部门出具委托评审函，经市人力资源社会保障局复核备案后方可在我市参加职称评审。</w:t>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val="0"/>
          <w:bCs w:val="0"/>
          <w:color w:val="000000"/>
          <w:kern w:val="2"/>
          <w:sz w:val="32"/>
          <w:szCs w:val="32"/>
          <w:u w:val="none"/>
          <w:lang w:val="en-US" w:eastAsia="zh-CN" w:bidi="ar-SA"/>
        </w:rPr>
        <w:t>（四）</w:t>
      </w:r>
      <w:r>
        <w:rPr>
          <w:rFonts w:hint="eastAsia" w:ascii="仿宋_GB2312" w:hAnsi="仿宋_GB2312" w:eastAsia="仿宋_GB2312" w:cs="仿宋_GB2312"/>
          <w:color w:val="000000"/>
          <w:sz w:val="32"/>
          <w:szCs w:val="32"/>
          <w:u w:val="none"/>
        </w:rPr>
        <w:t>公务员、参照公务员法管理的事业单位工作人员、离退休人员（含返聘在岗）</w:t>
      </w:r>
      <w:r>
        <w:rPr>
          <w:rFonts w:hint="eastAsia" w:ascii="仿宋_GB2312" w:hAnsi="仿宋_GB2312" w:eastAsia="仿宋_GB2312" w:cs="仿宋_GB2312"/>
          <w:color w:val="000000"/>
          <w:kern w:val="2"/>
          <w:sz w:val="32"/>
          <w:szCs w:val="32"/>
          <w:u w:val="none"/>
        </w:rPr>
        <w:t>及其他不符合政策规定的人员不</w:t>
      </w:r>
      <w:r>
        <w:rPr>
          <w:rFonts w:hint="eastAsia" w:ascii="仿宋_GB2312" w:hAnsi="仿宋_GB2312" w:eastAsia="仿宋_GB2312" w:cs="仿宋_GB2312"/>
          <w:color w:val="000000"/>
          <w:sz w:val="32"/>
          <w:szCs w:val="32"/>
          <w:u w:val="none"/>
        </w:rPr>
        <w:t>得申报</w:t>
      </w:r>
      <w:r>
        <w:rPr>
          <w:rFonts w:hint="eastAsia" w:ascii="仿宋_GB2312" w:hAnsi="仿宋_GB2312" w:eastAsia="仿宋_GB2312" w:cs="仿宋_GB2312"/>
          <w:color w:val="000000"/>
          <w:sz w:val="32"/>
          <w:szCs w:val="32"/>
          <w:u w:val="none"/>
          <w:lang w:eastAsia="zh-CN"/>
        </w:rPr>
        <w:t>专业技术人员</w:t>
      </w:r>
      <w:r>
        <w:rPr>
          <w:rFonts w:hint="eastAsia" w:ascii="仿宋_GB2312" w:hAnsi="仿宋_GB2312" w:eastAsia="仿宋_GB2312" w:cs="仿宋_GB2312"/>
          <w:color w:val="000000"/>
          <w:sz w:val="32"/>
          <w:szCs w:val="32"/>
          <w:u w:val="none"/>
          <w:lang w:val="en-US" w:eastAsia="zh-CN"/>
        </w:rPr>
        <w:t>职称</w:t>
      </w:r>
      <w:r>
        <w:rPr>
          <w:rFonts w:hint="eastAsia" w:ascii="仿宋_GB2312" w:hAnsi="仿宋_GB2312" w:eastAsia="仿宋_GB2312" w:cs="仿宋_GB2312"/>
          <w:color w:val="000000"/>
          <w:sz w:val="32"/>
          <w:szCs w:val="32"/>
          <w:u w:val="none"/>
        </w:rPr>
        <w:t>评审。</w:t>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bCs/>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事业单位申报人员须在岗位结构比例范围内申报职称评审。</w:t>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b w:val="0"/>
          <w:bCs w:val="0"/>
          <w:i w:val="0"/>
          <w:caps w:val="0"/>
          <w:color w:val="000000"/>
          <w:spacing w:val="0"/>
          <w:kern w:val="2"/>
          <w:sz w:val="32"/>
          <w:szCs w:val="32"/>
          <w:u w:val="none"/>
          <w:shd w:val="clear" w:color="auto" w:fill="auto"/>
          <w:lang w:val="en-US" w:eastAsia="zh-CN" w:bidi="ar-SA"/>
        </w:rPr>
      </w:pPr>
      <w:r>
        <w:rPr>
          <w:rFonts w:hint="eastAsia" w:ascii="黑体" w:hAnsi="黑体" w:eastAsia="黑体" w:cs="黑体"/>
          <w:color w:val="000000"/>
          <w:sz w:val="32"/>
          <w:szCs w:val="32"/>
          <w:u w:val="none"/>
        </w:rPr>
        <w:t>二、评审</w:t>
      </w:r>
      <w:r>
        <w:rPr>
          <w:rFonts w:hint="eastAsia" w:ascii="黑体" w:hAnsi="黑体" w:eastAsia="黑体" w:cs="黑体"/>
          <w:color w:val="000000"/>
          <w:sz w:val="32"/>
          <w:szCs w:val="32"/>
          <w:u w:val="none"/>
          <w:lang w:eastAsia="zh-CN"/>
        </w:rPr>
        <w:t>安排</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i w:val="0"/>
          <w:caps w:val="0"/>
          <w:color w:val="000000"/>
          <w:spacing w:val="0"/>
          <w:kern w:val="2"/>
          <w:sz w:val="32"/>
          <w:szCs w:val="32"/>
          <w:u w:val="none"/>
          <w:shd w:val="clear" w:color="auto" w:fill="auto"/>
          <w:lang w:val="en-US" w:eastAsia="zh-CN" w:bidi="ar-SA"/>
        </w:rPr>
      </w:pPr>
      <w:r>
        <w:rPr>
          <w:rFonts w:hint="eastAsia" w:ascii="仿宋_GB2312" w:hAnsi="仿宋_GB2312" w:eastAsia="仿宋_GB2312" w:cs="仿宋_GB2312"/>
          <w:color w:val="000000"/>
          <w:spacing w:val="0"/>
          <w:kern w:val="0"/>
          <w:sz w:val="32"/>
          <w:szCs w:val="32"/>
          <w:u w:val="none"/>
        </w:rPr>
        <w:t>各区县、各部门评审工作按照《安徽省职称评审工作实施办法》（皖人社发〔</w:t>
      </w:r>
      <w:r>
        <w:rPr>
          <w:rFonts w:hint="default" w:ascii="Times New Roman" w:hAnsi="Times New Roman" w:eastAsia="仿宋_GB2312" w:cs="Times New Roman"/>
          <w:color w:val="000000"/>
          <w:spacing w:val="0"/>
          <w:kern w:val="0"/>
          <w:sz w:val="32"/>
          <w:szCs w:val="32"/>
          <w:u w:val="none"/>
        </w:rPr>
        <w:t>2018</w:t>
      </w:r>
      <w:r>
        <w:rPr>
          <w:rFonts w:hint="eastAsia" w:ascii="仿宋_GB2312" w:hAnsi="仿宋_GB2312" w:eastAsia="仿宋_GB2312" w:cs="仿宋_GB2312"/>
          <w:color w:val="000000"/>
          <w:spacing w:val="0"/>
          <w:kern w:val="0"/>
          <w:sz w:val="32"/>
          <w:szCs w:val="32"/>
          <w:u w:val="none"/>
        </w:rPr>
        <w:t>〕</w:t>
      </w:r>
      <w:r>
        <w:rPr>
          <w:rFonts w:hint="default" w:ascii="Times New Roman" w:hAnsi="Times New Roman" w:eastAsia="仿宋_GB2312" w:cs="Times New Roman"/>
          <w:color w:val="000000"/>
          <w:spacing w:val="0"/>
          <w:kern w:val="0"/>
          <w:sz w:val="32"/>
          <w:szCs w:val="32"/>
          <w:u w:val="none"/>
        </w:rPr>
        <w:t>5</w:t>
      </w:r>
      <w:r>
        <w:rPr>
          <w:rFonts w:hint="eastAsia" w:ascii="仿宋_GB2312" w:hAnsi="仿宋_GB2312" w:eastAsia="仿宋_GB2312" w:cs="仿宋_GB2312"/>
          <w:color w:val="000000"/>
          <w:spacing w:val="0"/>
          <w:kern w:val="0"/>
          <w:sz w:val="32"/>
          <w:szCs w:val="32"/>
          <w:u w:val="none"/>
        </w:rPr>
        <w:t>号）等有关文件规定进行。</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楷体_GB2312" w:hAnsi="楷体_GB2312" w:eastAsia="楷体_GB2312" w:cs="楷体_GB2312"/>
          <w:b/>
          <w:bCs/>
          <w:i w:val="0"/>
          <w:caps w:val="0"/>
          <w:color w:val="000000"/>
          <w:spacing w:val="0"/>
          <w:kern w:val="2"/>
          <w:sz w:val="32"/>
          <w:szCs w:val="32"/>
          <w:u w:val="none"/>
          <w:shd w:val="clear" w:color="auto" w:fill="auto"/>
          <w:lang w:val="en-US" w:eastAsia="zh-CN" w:bidi="ar-SA"/>
        </w:rPr>
        <w:t>（一）高级职称评审。</w:t>
      </w:r>
      <w:r>
        <w:rPr>
          <w:rFonts w:hint="eastAsia" w:ascii="仿宋_GB2312" w:hAnsi="仿宋_GB2312" w:eastAsia="仿宋_GB2312" w:cs="仿宋_GB2312"/>
          <w:color w:val="000000"/>
          <w:kern w:val="2"/>
          <w:sz w:val="32"/>
          <w:szCs w:val="32"/>
          <w:u w:val="none"/>
        </w:rPr>
        <w:t>由省</w:t>
      </w:r>
      <w:r>
        <w:rPr>
          <w:rFonts w:hint="eastAsia" w:ascii="仿宋_GB2312" w:hAnsi="仿宋_GB2312" w:eastAsia="仿宋_GB2312" w:cs="仿宋_GB2312"/>
          <w:color w:val="000000"/>
          <w:kern w:val="2"/>
          <w:sz w:val="32"/>
          <w:szCs w:val="32"/>
          <w:u w:val="none"/>
          <w:lang w:eastAsia="zh-CN"/>
        </w:rPr>
        <w:t>人力资源社会保障</w:t>
      </w:r>
      <w:r>
        <w:rPr>
          <w:rFonts w:hint="eastAsia" w:ascii="仿宋_GB2312" w:hAnsi="仿宋_GB2312" w:eastAsia="仿宋_GB2312" w:cs="仿宋_GB2312"/>
          <w:color w:val="000000"/>
          <w:kern w:val="2"/>
          <w:sz w:val="32"/>
          <w:szCs w:val="32"/>
          <w:u w:val="none"/>
        </w:rPr>
        <w:t>厅专技处统一部署安排高级职称评审</w:t>
      </w:r>
      <w:r>
        <w:rPr>
          <w:rFonts w:hint="eastAsia" w:ascii="仿宋_GB2312" w:hAnsi="仿宋_GB2312" w:eastAsia="仿宋_GB2312" w:cs="仿宋_GB2312"/>
          <w:color w:val="000000"/>
          <w:kern w:val="2"/>
          <w:sz w:val="32"/>
          <w:szCs w:val="32"/>
          <w:u w:val="none"/>
          <w:lang w:eastAsia="zh-CN"/>
        </w:rPr>
        <w:t>，省授权我市</w:t>
      </w:r>
      <w:r>
        <w:rPr>
          <w:rFonts w:hint="eastAsia" w:ascii="仿宋_GB2312" w:hAnsi="仿宋_GB2312" w:eastAsia="仿宋_GB2312" w:cs="仿宋_GB2312"/>
          <w:b w:val="0"/>
          <w:bCs w:val="0"/>
          <w:i w:val="0"/>
          <w:caps w:val="0"/>
          <w:color w:val="000000"/>
          <w:spacing w:val="0"/>
          <w:kern w:val="2"/>
          <w:sz w:val="32"/>
          <w:szCs w:val="32"/>
          <w:u w:val="none"/>
          <w:shd w:val="clear" w:color="auto" w:fill="auto"/>
          <w:lang w:val="en-US" w:eastAsia="zh-CN" w:bidi="ar-SA"/>
        </w:rPr>
        <w:t>中小学教师、中等职业学校教师、卫生系列等</w:t>
      </w:r>
      <w:r>
        <w:rPr>
          <w:rFonts w:hint="eastAsia" w:ascii="仿宋_GB2312" w:hAnsi="仿宋_GB2312" w:eastAsia="仿宋_GB2312" w:cs="仿宋_GB2312"/>
          <w:color w:val="000000"/>
          <w:kern w:val="2"/>
          <w:sz w:val="32"/>
          <w:szCs w:val="32"/>
          <w:u w:val="none"/>
        </w:rPr>
        <w:t>高级职称评审委员会</w:t>
      </w:r>
      <w:r>
        <w:rPr>
          <w:rFonts w:hint="eastAsia" w:ascii="仿宋_GB2312" w:hAnsi="仿宋_GB2312" w:eastAsia="仿宋_GB2312" w:cs="仿宋_GB2312"/>
          <w:b w:val="0"/>
          <w:bCs w:val="0"/>
          <w:i w:val="0"/>
          <w:caps w:val="0"/>
          <w:color w:val="000000"/>
          <w:spacing w:val="0"/>
          <w:kern w:val="2"/>
          <w:sz w:val="32"/>
          <w:szCs w:val="32"/>
          <w:u w:val="none"/>
          <w:shd w:val="clear" w:color="auto" w:fill="auto"/>
          <w:lang w:val="en-US" w:eastAsia="zh-CN" w:bidi="ar-SA"/>
        </w:rPr>
        <w:t>组建单位</w:t>
      </w:r>
      <w:r>
        <w:rPr>
          <w:rFonts w:hint="eastAsia" w:ascii="仿宋_GB2312" w:hAnsi="仿宋_GB2312" w:eastAsia="仿宋_GB2312" w:cs="仿宋_GB2312"/>
          <w:color w:val="000000"/>
          <w:kern w:val="2"/>
          <w:sz w:val="32"/>
          <w:szCs w:val="32"/>
          <w:u w:val="none"/>
        </w:rPr>
        <w:t>须</w:t>
      </w:r>
      <w:r>
        <w:rPr>
          <w:rFonts w:hint="eastAsia" w:ascii="仿宋_GB2312" w:hAnsi="仿宋_GB2312" w:eastAsia="仿宋_GB2312" w:cs="仿宋_GB2312"/>
          <w:color w:val="000000"/>
          <w:kern w:val="2"/>
          <w:sz w:val="32"/>
          <w:szCs w:val="32"/>
          <w:u w:val="none"/>
          <w:lang w:eastAsia="zh-CN"/>
        </w:rPr>
        <w:t>根据</w:t>
      </w:r>
      <w:r>
        <w:rPr>
          <w:rFonts w:hint="eastAsia" w:ascii="仿宋_GB2312" w:hAnsi="仿宋_GB2312" w:eastAsia="仿宋_GB2312" w:cs="仿宋_GB2312"/>
          <w:color w:val="000000"/>
          <w:sz w:val="32"/>
          <w:szCs w:val="32"/>
          <w:u w:val="none"/>
          <w:lang w:eastAsia="zh-CN"/>
        </w:rPr>
        <w:t>皖人社秘〔</w:t>
      </w:r>
      <w:r>
        <w:rPr>
          <w:rFonts w:hint="default" w:ascii="Times New Roman" w:hAnsi="Times New Roman" w:eastAsia="仿宋_GB2312" w:cs="Times New Roman"/>
          <w:color w:val="000000"/>
          <w:sz w:val="32"/>
          <w:szCs w:val="32"/>
          <w:u w:val="none"/>
          <w:lang w:eastAsia="zh-CN"/>
        </w:rPr>
        <w:t>2024</w:t>
      </w:r>
      <w:r>
        <w:rPr>
          <w:rFonts w:hint="eastAsia" w:ascii="仿宋_GB2312" w:hAnsi="仿宋_GB2312" w:eastAsia="仿宋_GB2312" w:cs="仿宋_GB2312"/>
          <w:color w:val="000000"/>
          <w:sz w:val="32"/>
          <w:szCs w:val="32"/>
          <w:u w:val="none"/>
          <w:lang w:eastAsia="zh-CN"/>
        </w:rPr>
        <w:t>〕</w:t>
      </w:r>
      <w:r>
        <w:rPr>
          <w:rFonts w:hint="default" w:ascii="Times New Roman" w:hAnsi="Times New Roman" w:eastAsia="仿宋_GB2312" w:cs="Times New Roman"/>
          <w:color w:val="000000"/>
          <w:sz w:val="32"/>
          <w:szCs w:val="32"/>
          <w:u w:val="none"/>
          <w:lang w:eastAsia="zh-CN"/>
        </w:rPr>
        <w:t>165</w:t>
      </w:r>
      <w:r>
        <w:rPr>
          <w:rFonts w:hint="eastAsia" w:ascii="仿宋_GB2312" w:hAnsi="仿宋_GB2312" w:eastAsia="仿宋_GB2312" w:cs="仿宋_GB2312"/>
          <w:color w:val="000000"/>
          <w:sz w:val="32"/>
          <w:szCs w:val="32"/>
          <w:u w:val="none"/>
          <w:lang w:eastAsia="zh-CN"/>
        </w:rPr>
        <w:t>号文件规定的时间节点，序时完成备案方案、组织申报、开展评审等工作。</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i w:val="0"/>
          <w:caps w:val="0"/>
          <w:color w:val="000000"/>
          <w:spacing w:val="0"/>
          <w:kern w:val="2"/>
          <w:sz w:val="32"/>
          <w:szCs w:val="32"/>
          <w:u w:val="none"/>
          <w:shd w:val="clear" w:color="auto" w:fill="auto"/>
          <w:lang w:val="en-US" w:eastAsia="zh-CN" w:bidi="ar"/>
        </w:rPr>
      </w:pPr>
      <w:r>
        <w:rPr>
          <w:rFonts w:hint="eastAsia" w:ascii="楷体_GB2312" w:hAnsi="楷体_GB2312" w:eastAsia="楷体_GB2312" w:cs="楷体_GB2312"/>
          <w:b/>
          <w:bCs/>
          <w:i w:val="0"/>
          <w:caps w:val="0"/>
          <w:color w:val="000000"/>
          <w:spacing w:val="0"/>
          <w:kern w:val="2"/>
          <w:sz w:val="32"/>
          <w:szCs w:val="32"/>
          <w:u w:val="none"/>
          <w:shd w:val="clear" w:color="auto" w:fill="auto"/>
          <w:lang w:val="en-US" w:eastAsia="zh-CN" w:bidi="ar-SA"/>
        </w:rPr>
        <w:t>（二）中级及以下职称评审。</w:t>
      </w:r>
      <w:r>
        <w:rPr>
          <w:rFonts w:hint="eastAsia" w:ascii="仿宋_GB2312" w:hAnsi="仿宋_GB2312" w:eastAsia="仿宋_GB2312" w:cs="仿宋_GB2312"/>
          <w:color w:val="000000"/>
          <w:sz w:val="32"/>
          <w:szCs w:val="32"/>
          <w:u w:val="none"/>
          <w:lang w:eastAsia="zh-CN"/>
        </w:rPr>
        <w:t>我市各系列（专业）中级职称评审委员会及市直初级职称评审委员会组建单位须在</w:t>
      </w:r>
      <w:r>
        <w:rPr>
          <w:rFonts w:hint="default" w:ascii="Times New Roman" w:hAnsi="Times New Roman" w:eastAsia="仿宋_GB2312" w:cs="Times New Roman"/>
          <w:color w:val="000000"/>
          <w:sz w:val="32"/>
          <w:szCs w:val="32"/>
          <w:u w:val="none"/>
          <w:lang w:val="en-US" w:eastAsia="zh-CN"/>
        </w:rPr>
        <w:t>8</w:t>
      </w:r>
      <w:r>
        <w:rPr>
          <w:rFonts w:hint="eastAsia" w:ascii="仿宋_GB2312" w:hAnsi="仿宋_GB2312" w:eastAsia="仿宋_GB2312" w:cs="仿宋_GB2312"/>
          <w:color w:val="000000"/>
          <w:sz w:val="32"/>
          <w:szCs w:val="32"/>
          <w:u w:val="none"/>
          <w:lang w:val="en-US" w:eastAsia="zh-CN"/>
        </w:rPr>
        <w:t>月底前</w:t>
      </w:r>
      <w:r>
        <w:rPr>
          <w:rFonts w:hint="eastAsia" w:ascii="仿宋_GB2312" w:hAnsi="仿宋_GB2312" w:eastAsia="仿宋_GB2312" w:cs="仿宋_GB2312"/>
          <w:b w:val="0"/>
          <w:bCs w:val="0"/>
          <w:color w:val="000000"/>
          <w:kern w:val="2"/>
          <w:sz w:val="32"/>
          <w:szCs w:val="32"/>
          <w:u w:val="none"/>
          <w:lang w:val="en-US" w:eastAsia="zh-CN"/>
        </w:rPr>
        <w:t>将评审方案</w:t>
      </w:r>
      <w:r>
        <w:rPr>
          <w:rFonts w:hint="eastAsia" w:ascii="仿宋_GB2312" w:hAnsi="仿宋_GB2312" w:eastAsia="仿宋_GB2312" w:cs="仿宋_GB2312"/>
          <w:color w:val="000000"/>
          <w:kern w:val="2"/>
          <w:sz w:val="32"/>
          <w:szCs w:val="32"/>
          <w:u w:val="none"/>
        </w:rPr>
        <w:t>报</w:t>
      </w:r>
      <w:r>
        <w:rPr>
          <w:rFonts w:hint="eastAsia" w:ascii="仿宋_GB2312" w:hAnsi="仿宋_GB2312" w:eastAsia="仿宋_GB2312" w:cs="仿宋_GB2312"/>
          <w:color w:val="000000"/>
          <w:kern w:val="2"/>
          <w:sz w:val="32"/>
          <w:szCs w:val="32"/>
          <w:u w:val="none"/>
          <w:lang w:eastAsia="zh-CN"/>
        </w:rPr>
        <w:t>经市人力资源社会保障局</w:t>
      </w:r>
      <w:r>
        <w:rPr>
          <w:rFonts w:hint="eastAsia" w:ascii="仿宋_GB2312" w:hAnsi="仿宋_GB2312" w:eastAsia="仿宋_GB2312" w:cs="仿宋_GB2312"/>
          <w:color w:val="000000"/>
          <w:kern w:val="2"/>
          <w:sz w:val="32"/>
          <w:szCs w:val="32"/>
          <w:u w:val="none"/>
        </w:rPr>
        <w:t>专</w:t>
      </w:r>
      <w:r>
        <w:rPr>
          <w:rFonts w:hint="eastAsia" w:ascii="仿宋_GB2312" w:hAnsi="仿宋_GB2312" w:eastAsia="仿宋_GB2312" w:cs="仿宋_GB2312"/>
          <w:color w:val="000000"/>
          <w:kern w:val="2"/>
          <w:sz w:val="32"/>
          <w:szCs w:val="32"/>
          <w:u w:val="none"/>
          <w:lang w:eastAsia="zh-CN"/>
        </w:rPr>
        <w:t>技科</w:t>
      </w:r>
      <w:r>
        <w:rPr>
          <w:rFonts w:hint="eastAsia" w:ascii="仿宋_GB2312" w:hAnsi="仿宋_GB2312" w:eastAsia="仿宋_GB2312" w:cs="仿宋_GB2312"/>
          <w:color w:val="000000"/>
          <w:kern w:val="2"/>
          <w:sz w:val="32"/>
          <w:szCs w:val="32"/>
          <w:u w:val="none"/>
        </w:rPr>
        <w:t>同意</w:t>
      </w:r>
      <w:r>
        <w:rPr>
          <w:rFonts w:hint="eastAsia" w:ascii="仿宋_GB2312" w:hAnsi="仿宋_GB2312" w:eastAsia="仿宋_GB2312" w:cs="仿宋_GB2312"/>
          <w:color w:val="000000"/>
          <w:kern w:val="2"/>
          <w:sz w:val="32"/>
          <w:szCs w:val="32"/>
          <w:u w:val="none"/>
          <w:lang w:eastAsia="zh-CN"/>
        </w:rPr>
        <w:t>备案</w:t>
      </w:r>
      <w:r>
        <w:rPr>
          <w:rFonts w:hint="eastAsia" w:ascii="仿宋_GB2312" w:hAnsi="仿宋_GB2312" w:eastAsia="仿宋_GB2312" w:cs="仿宋_GB2312"/>
          <w:color w:val="000000"/>
          <w:kern w:val="2"/>
          <w:sz w:val="32"/>
          <w:szCs w:val="32"/>
          <w:u w:val="none"/>
        </w:rPr>
        <w:t>后，下发</w:t>
      </w:r>
      <w:r>
        <w:rPr>
          <w:rFonts w:hint="eastAsia" w:ascii="仿宋_GB2312" w:hAnsi="仿宋_GB2312" w:eastAsia="仿宋_GB2312" w:cs="仿宋_GB2312"/>
          <w:color w:val="000000"/>
          <w:kern w:val="2"/>
          <w:sz w:val="32"/>
          <w:szCs w:val="32"/>
          <w:u w:val="none"/>
          <w:lang w:eastAsia="zh-CN"/>
        </w:rPr>
        <w:t>本系列（专业）</w:t>
      </w:r>
      <w:r>
        <w:rPr>
          <w:rFonts w:hint="eastAsia" w:ascii="仿宋_GB2312" w:hAnsi="仿宋_GB2312" w:eastAsia="仿宋_GB2312" w:cs="仿宋_GB2312"/>
          <w:color w:val="000000"/>
          <w:kern w:val="2"/>
          <w:sz w:val="32"/>
          <w:szCs w:val="32"/>
          <w:u w:val="none"/>
        </w:rPr>
        <w:t>年度职称申报工作通知</w:t>
      </w:r>
      <w:r>
        <w:rPr>
          <w:rFonts w:hint="eastAsia" w:ascii="仿宋_GB2312" w:hAnsi="仿宋_GB2312" w:eastAsia="仿宋_GB2312" w:cs="仿宋_GB2312"/>
          <w:color w:val="000000"/>
          <w:kern w:val="2"/>
          <w:sz w:val="32"/>
          <w:szCs w:val="32"/>
          <w:u w:val="none"/>
          <w:lang w:eastAsia="zh-CN"/>
        </w:rPr>
        <w:t>；</w:t>
      </w:r>
      <w:r>
        <w:rPr>
          <w:rFonts w:hint="default" w:ascii="Times New Roman" w:hAnsi="Times New Roman" w:eastAsia="仿宋_GB2312" w:cs="Times New Roman"/>
          <w:color w:val="000000"/>
          <w:kern w:val="2"/>
          <w:sz w:val="32"/>
          <w:szCs w:val="32"/>
          <w:u w:val="none"/>
          <w:lang w:eastAsia="zh-CN"/>
        </w:rPr>
        <w:t>10</w:t>
      </w:r>
      <w:r>
        <w:rPr>
          <w:rFonts w:hint="eastAsia" w:ascii="仿宋_GB2312" w:hAnsi="仿宋_GB2312" w:eastAsia="仿宋_GB2312" w:cs="仿宋_GB2312"/>
          <w:color w:val="000000"/>
          <w:kern w:val="2"/>
          <w:sz w:val="32"/>
          <w:szCs w:val="32"/>
          <w:u w:val="none"/>
          <w:lang w:eastAsia="zh-CN"/>
        </w:rPr>
        <w:t>月底前完成专业技术人员职称评审组织申报工作；</w:t>
      </w:r>
      <w:r>
        <w:rPr>
          <w:rFonts w:hint="default" w:ascii="Times New Roman" w:hAnsi="Times New Roman" w:eastAsia="仿宋_GB2312" w:cs="Times New Roman"/>
          <w:color w:val="000000"/>
          <w:kern w:val="2"/>
          <w:sz w:val="32"/>
          <w:szCs w:val="32"/>
          <w:u w:val="none"/>
          <w:lang w:eastAsia="zh-CN"/>
        </w:rPr>
        <w:t>12</w:t>
      </w:r>
      <w:r>
        <w:rPr>
          <w:rFonts w:hint="eastAsia" w:ascii="仿宋_GB2312" w:hAnsi="仿宋_GB2312" w:eastAsia="仿宋_GB2312" w:cs="仿宋_GB2312"/>
          <w:color w:val="000000"/>
          <w:kern w:val="2"/>
          <w:sz w:val="32"/>
          <w:szCs w:val="32"/>
          <w:u w:val="none"/>
          <w:lang w:eastAsia="zh-CN"/>
        </w:rPr>
        <w:t>月底前完成评审任务和报批工作。</w:t>
      </w:r>
      <w:r>
        <w:rPr>
          <w:rFonts w:hint="eastAsia" w:ascii="仿宋_GB2312" w:hAnsi="仿宋_GB2312" w:eastAsia="仿宋_GB2312" w:cs="仿宋_GB2312"/>
          <w:i w:val="0"/>
          <w:caps w:val="0"/>
          <w:color w:val="000000"/>
          <w:spacing w:val="0"/>
          <w:kern w:val="2"/>
          <w:sz w:val="32"/>
          <w:szCs w:val="32"/>
          <w:u w:val="none"/>
          <w:shd w:val="clear" w:color="auto" w:fill="auto"/>
          <w:lang w:val="en-US" w:eastAsia="zh-CN" w:bidi="ar-SA"/>
        </w:rPr>
        <w:t>各区县职称评审工作，按属地原则由区县人力资源社会保障部门按省市有关通知精神自行安排。</w:t>
      </w:r>
      <w:r>
        <w:rPr>
          <w:rFonts w:hint="eastAsia" w:ascii="仿宋_GB2312" w:hAnsi="仿宋_GB2312" w:eastAsia="仿宋_GB2312" w:cs="仿宋_GB2312"/>
          <w:color w:val="000000"/>
          <w:kern w:val="2"/>
          <w:sz w:val="32"/>
          <w:szCs w:val="32"/>
          <w:u w:val="none"/>
          <w:lang w:eastAsia="zh-CN"/>
        </w:rPr>
        <w:t>原则上</w:t>
      </w:r>
      <w:r>
        <w:rPr>
          <w:rFonts w:hint="eastAsia" w:ascii="仿宋_GB2312" w:hAnsi="仿宋_GB2312" w:eastAsia="仿宋_GB2312" w:cs="仿宋_GB2312"/>
          <w:color w:val="000000"/>
          <w:kern w:val="2"/>
          <w:sz w:val="32"/>
          <w:szCs w:val="32"/>
          <w:u w:val="none"/>
        </w:rPr>
        <w:t>不得跨年度评审</w:t>
      </w:r>
      <w:r>
        <w:rPr>
          <w:rFonts w:hint="eastAsia" w:ascii="仿宋_GB2312" w:hAnsi="仿宋_GB2312" w:eastAsia="仿宋_GB2312" w:cs="仿宋_GB2312"/>
          <w:color w:val="000000"/>
          <w:kern w:val="2"/>
          <w:sz w:val="32"/>
          <w:szCs w:val="32"/>
          <w:u w:val="none"/>
          <w:lang w:eastAsia="zh-CN"/>
        </w:rPr>
        <w:t>，</w:t>
      </w:r>
      <w:r>
        <w:rPr>
          <w:rFonts w:hint="eastAsia" w:ascii="仿宋_GB2312" w:hAnsi="仿宋_GB2312" w:eastAsia="仿宋_GB2312" w:cs="仿宋_GB2312"/>
          <w:i w:val="0"/>
          <w:caps w:val="0"/>
          <w:color w:val="000000"/>
          <w:spacing w:val="0"/>
          <w:kern w:val="2"/>
          <w:sz w:val="32"/>
          <w:szCs w:val="32"/>
          <w:u w:val="none"/>
          <w:shd w:val="clear" w:color="auto" w:fill="auto"/>
          <w:lang w:val="en-US" w:eastAsia="zh-CN" w:bidi="ar"/>
        </w:rPr>
        <w:t>确有特殊情况需推迟评审的，应书面征得市人力资源社会保障局同意。</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b/>
          <w:bCs/>
          <w:i w:val="0"/>
          <w:caps w:val="0"/>
          <w:color w:val="000000"/>
          <w:spacing w:val="0"/>
          <w:kern w:val="2"/>
          <w:sz w:val="32"/>
          <w:szCs w:val="32"/>
          <w:u w:val="none"/>
          <w:shd w:val="clear" w:color="auto" w:fill="auto"/>
          <w:lang w:val="en-US" w:eastAsia="zh-CN" w:bidi="ar-SA"/>
        </w:rPr>
        <w:t>（三）职称认定。</w:t>
      </w:r>
      <w:r>
        <w:rPr>
          <w:rFonts w:hint="eastAsia" w:ascii="仿宋_GB2312" w:hAnsi="仿宋_GB2312" w:eastAsia="仿宋_GB2312" w:cs="仿宋_GB2312"/>
          <w:i w:val="0"/>
          <w:caps w:val="0"/>
          <w:color w:val="000000"/>
          <w:spacing w:val="0"/>
          <w:kern w:val="2"/>
          <w:sz w:val="32"/>
          <w:szCs w:val="32"/>
          <w:u w:val="none"/>
          <w:shd w:val="clear" w:color="auto" w:fill="auto"/>
          <w:lang w:val="en-US" w:eastAsia="zh-CN" w:bidi="ar"/>
        </w:rPr>
        <w:t>对符合条件人员，经逐级审核推荐，可直接认定相应的专业技术资格（不包括“以考代评”的系列）。其中，市级人力资源社会保障部门认定审批中级及市直单位初级专业技术资格；县级人力资源社会保障部门认定审批辖区内初级专业技术资格。</w:t>
      </w:r>
      <w:r>
        <w:rPr>
          <w:rFonts w:hint="default" w:ascii="Times New Roman" w:hAnsi="Times New Roman" w:eastAsia="仿宋_GB2312" w:cs="Times New Roman"/>
          <w:i w:val="0"/>
          <w:caps w:val="0"/>
          <w:color w:val="000000"/>
          <w:spacing w:val="0"/>
          <w:kern w:val="2"/>
          <w:sz w:val="32"/>
          <w:szCs w:val="32"/>
          <w:u w:val="none"/>
          <w:shd w:val="clear" w:color="auto" w:fill="auto"/>
          <w:lang w:val="en-US" w:eastAsia="zh-CN" w:bidi="ar"/>
        </w:rPr>
        <w:t>2024</w:t>
      </w:r>
      <w:r>
        <w:rPr>
          <w:rFonts w:hint="eastAsia" w:ascii="仿宋_GB2312" w:hAnsi="仿宋_GB2312" w:eastAsia="仿宋_GB2312" w:cs="仿宋_GB2312"/>
          <w:i w:val="0"/>
          <w:caps w:val="0"/>
          <w:color w:val="000000"/>
          <w:spacing w:val="0"/>
          <w:kern w:val="2"/>
          <w:sz w:val="32"/>
          <w:szCs w:val="32"/>
          <w:u w:val="none"/>
          <w:shd w:val="clear" w:color="auto" w:fill="auto"/>
          <w:lang w:val="en-US" w:eastAsia="zh-CN" w:bidi="ar"/>
        </w:rPr>
        <w:t>年市人力资源社会保障局直接认定专业技术资格于</w:t>
      </w:r>
      <w:r>
        <w:rPr>
          <w:rFonts w:hint="default" w:ascii="Times New Roman" w:hAnsi="Times New Roman" w:eastAsia="仿宋_GB2312" w:cs="Times New Roman"/>
          <w:i w:val="0"/>
          <w:caps w:val="0"/>
          <w:color w:val="000000"/>
          <w:spacing w:val="0"/>
          <w:kern w:val="2"/>
          <w:sz w:val="32"/>
          <w:szCs w:val="32"/>
          <w:u w:val="none"/>
          <w:shd w:val="clear" w:color="auto" w:fill="auto"/>
          <w:lang w:val="en-US" w:eastAsia="zh-CN" w:bidi="ar"/>
        </w:rPr>
        <w:t>11</w:t>
      </w:r>
      <w:r>
        <w:rPr>
          <w:rFonts w:hint="eastAsia" w:ascii="仿宋_GB2312" w:hAnsi="仿宋_GB2312" w:eastAsia="仿宋_GB2312" w:cs="仿宋_GB2312"/>
          <w:i w:val="0"/>
          <w:caps w:val="0"/>
          <w:color w:val="000000"/>
          <w:spacing w:val="0"/>
          <w:kern w:val="2"/>
          <w:sz w:val="32"/>
          <w:szCs w:val="32"/>
          <w:u w:val="none"/>
          <w:shd w:val="clear" w:color="auto" w:fill="auto"/>
          <w:lang w:val="en-US" w:eastAsia="zh-CN" w:bidi="ar"/>
        </w:rPr>
        <w:t>月底前申报结束。</w:t>
      </w:r>
      <w:r>
        <w:rPr>
          <w:rFonts w:hint="eastAsia" w:ascii="仿宋_GB2312" w:hAnsi="仿宋_GB2312" w:eastAsia="仿宋_GB2312" w:cs="仿宋_GB2312"/>
          <w:i w:val="0"/>
          <w:caps w:val="0"/>
          <w:color w:val="000000"/>
          <w:spacing w:val="0"/>
          <w:kern w:val="2"/>
          <w:sz w:val="32"/>
          <w:szCs w:val="32"/>
          <w:u w:val="none"/>
          <w:shd w:val="clear" w:color="auto" w:fill="auto"/>
          <w:lang w:val="en-US" w:eastAsia="zh-CN" w:bidi="ar-SA"/>
        </w:rPr>
        <w:t>各区县专业技术人员职称认定工作，按属地原则由区县人力资源社会保障部门在本年度内自行确定。</w:t>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lang w:eastAsia="zh-CN"/>
        </w:rPr>
        <w:t>三</w:t>
      </w:r>
      <w:r>
        <w:rPr>
          <w:rFonts w:hint="eastAsia" w:ascii="黑体" w:hAnsi="黑体" w:eastAsia="黑体" w:cs="黑体"/>
          <w:color w:val="000000"/>
          <w:sz w:val="32"/>
          <w:szCs w:val="32"/>
          <w:u w:val="none"/>
        </w:rPr>
        <w:t>、</w:t>
      </w:r>
      <w:r>
        <w:rPr>
          <w:rFonts w:hint="eastAsia" w:ascii="黑体" w:hAnsi="黑体" w:eastAsia="黑体" w:cs="黑体"/>
          <w:color w:val="000000"/>
          <w:sz w:val="32"/>
          <w:szCs w:val="32"/>
          <w:u w:val="none"/>
          <w:lang w:val="en-US" w:eastAsia="zh-CN"/>
        </w:rPr>
        <w:t>重点</w:t>
      </w:r>
      <w:r>
        <w:rPr>
          <w:rFonts w:hint="eastAsia" w:ascii="黑体" w:hAnsi="黑体" w:eastAsia="黑体" w:cs="黑体"/>
          <w:color w:val="000000"/>
          <w:sz w:val="32"/>
          <w:szCs w:val="32"/>
          <w:u w:val="none"/>
          <w:lang w:eastAsia="zh-CN"/>
        </w:rPr>
        <w:t>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bCs/>
          <w:i w:val="0"/>
          <w:caps w:val="0"/>
          <w:color w:val="000000"/>
          <w:spacing w:val="0"/>
          <w:kern w:val="2"/>
          <w:sz w:val="32"/>
          <w:szCs w:val="32"/>
          <w:u w:val="none"/>
          <w:shd w:val="clear" w:color="auto" w:fill="auto"/>
          <w:lang w:val="en-US" w:eastAsia="zh-CN" w:bidi="ar-SA"/>
        </w:rPr>
        <w:t>（一）优化民营企业职称服务。</w:t>
      </w:r>
      <w:r>
        <w:rPr>
          <w:rFonts w:hint="eastAsia" w:ascii="仿宋_GB2312" w:hAnsi="仿宋_GB2312" w:eastAsia="仿宋_GB2312" w:cs="仿宋_GB2312"/>
          <w:color w:val="auto"/>
          <w:sz w:val="32"/>
          <w:szCs w:val="32"/>
          <w:u w:val="none"/>
          <w:lang w:val="en-US" w:eastAsia="zh-CN"/>
        </w:rPr>
        <w:t>民营企业专业技术人员一般在劳动关系所在地自愿参加职称评审，不受户籍、档案等因素制约，原则上均由与其建立劳动关系的企业履行审核、公示、推荐职责。民营企业劳务派遣人员以及其他非正式用工人员可由劳务派遣公司或人事代理机构会同用工单位共同履行审核、公示、推荐职责。自由职业者可通过托管档案的人才服务机构申报职称评审，各地人力资源社会保障部门对自由职业者申报职称承担兜底服务责任。各地要积极主动提供服务，帮助民营企业建立职称申报账户，指导民营企业为职称申报人员建立个人申报账户，确保民营企业专业技术人员职称申报合法权益。民营企业专业技术人员参加职称评审，实行与国有企事业单位的专业技术人员同等待遇，取得的职称证书具有同等效力。各级职称评审委员会一律向评审范围内的民营企业专业技术人员开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i w:val="0"/>
          <w:caps w:val="0"/>
          <w:color w:val="000000"/>
          <w:spacing w:val="0"/>
          <w:kern w:val="2"/>
          <w:sz w:val="32"/>
          <w:szCs w:val="32"/>
          <w:u w:val="none"/>
          <w:shd w:val="clear" w:color="auto" w:fill="auto"/>
          <w:lang w:val="en-US" w:eastAsia="zh-CN" w:bidi="ar-SA"/>
        </w:rPr>
        <w:t>（二）抓好继续教育学习工作。</w:t>
      </w:r>
      <w:r>
        <w:rPr>
          <w:rFonts w:hint="eastAsia" w:ascii="仿宋_GB2312" w:hAnsi="仿宋_GB2312" w:eastAsia="仿宋_GB2312" w:cs="仿宋_GB2312"/>
          <w:color w:val="auto"/>
          <w:spacing w:val="0"/>
          <w:sz w:val="32"/>
          <w:szCs w:val="32"/>
          <w:u w:val="none"/>
          <w:shd w:val="clear" w:color="auto" w:fill="auto"/>
          <w:lang w:val="en-US" w:eastAsia="zh-CN"/>
        </w:rPr>
        <w:t>各区县、各行业主管部门，应按照《关于做好</w:t>
      </w:r>
      <w:r>
        <w:rPr>
          <w:rFonts w:hint="default" w:ascii="Times New Roman" w:hAnsi="Times New Roman" w:eastAsia="仿宋_GB2312" w:cs="Times New Roman"/>
          <w:color w:val="auto"/>
          <w:spacing w:val="0"/>
          <w:sz w:val="32"/>
          <w:szCs w:val="32"/>
          <w:u w:val="none"/>
          <w:shd w:val="clear" w:color="auto" w:fill="auto"/>
          <w:lang w:val="en-US" w:eastAsia="zh-CN"/>
        </w:rPr>
        <w:t>2024</w:t>
      </w:r>
      <w:r>
        <w:rPr>
          <w:rFonts w:hint="eastAsia" w:ascii="仿宋_GB2312" w:hAnsi="仿宋_GB2312" w:eastAsia="仿宋_GB2312" w:cs="仿宋_GB2312"/>
          <w:color w:val="auto"/>
          <w:spacing w:val="0"/>
          <w:sz w:val="32"/>
          <w:szCs w:val="32"/>
          <w:u w:val="none"/>
          <w:shd w:val="clear" w:color="auto" w:fill="auto"/>
          <w:lang w:val="en-US" w:eastAsia="zh-CN"/>
        </w:rPr>
        <w:t>年度全市专业技术人员继续教育工作的通知》（黄人社秘〔</w:t>
      </w:r>
      <w:r>
        <w:rPr>
          <w:rFonts w:hint="default" w:ascii="Times New Roman" w:hAnsi="Times New Roman" w:eastAsia="仿宋_GB2312" w:cs="Times New Roman"/>
          <w:color w:val="auto"/>
          <w:spacing w:val="0"/>
          <w:sz w:val="32"/>
          <w:szCs w:val="32"/>
          <w:u w:val="none"/>
          <w:shd w:val="clear" w:color="auto" w:fill="auto"/>
          <w:lang w:val="en-US" w:eastAsia="zh-CN"/>
        </w:rPr>
        <w:t>2024</w:t>
      </w:r>
      <w:r>
        <w:rPr>
          <w:rFonts w:hint="eastAsia" w:ascii="仿宋_GB2312" w:hAnsi="仿宋_GB2312" w:eastAsia="仿宋_GB2312" w:cs="仿宋_GB2312"/>
          <w:color w:val="auto"/>
          <w:spacing w:val="0"/>
          <w:sz w:val="32"/>
          <w:szCs w:val="32"/>
          <w:u w:val="none"/>
          <w:shd w:val="clear" w:color="auto" w:fill="auto"/>
          <w:lang w:val="en-US" w:eastAsia="zh-CN"/>
        </w:rPr>
        <w:t>〕</w:t>
      </w:r>
      <w:r>
        <w:rPr>
          <w:rFonts w:hint="default" w:ascii="Times New Roman" w:hAnsi="Times New Roman" w:eastAsia="仿宋_GB2312" w:cs="Times New Roman"/>
          <w:color w:val="auto"/>
          <w:spacing w:val="0"/>
          <w:sz w:val="32"/>
          <w:szCs w:val="32"/>
          <w:u w:val="none"/>
          <w:shd w:val="clear" w:color="auto" w:fill="auto"/>
          <w:lang w:val="en-US" w:eastAsia="zh-CN"/>
        </w:rPr>
        <w:t>158</w:t>
      </w:r>
      <w:r>
        <w:rPr>
          <w:rFonts w:hint="eastAsia" w:ascii="仿宋_GB2312" w:hAnsi="仿宋_GB2312" w:eastAsia="仿宋_GB2312" w:cs="仿宋_GB2312"/>
          <w:color w:val="auto"/>
          <w:spacing w:val="0"/>
          <w:sz w:val="32"/>
          <w:szCs w:val="32"/>
          <w:u w:val="none"/>
          <w:shd w:val="clear" w:color="auto" w:fill="auto"/>
          <w:lang w:val="en-US" w:eastAsia="zh-CN"/>
        </w:rPr>
        <w:t>号）要求，认真抓好落实。</w:t>
      </w:r>
      <w:r>
        <w:rPr>
          <w:rFonts w:hint="eastAsia" w:ascii="仿宋_GB2312" w:hAnsi="仿宋_GB2312" w:eastAsia="仿宋_GB2312" w:cs="仿宋_GB2312"/>
          <w:color w:val="auto"/>
          <w:spacing w:val="0"/>
          <w:kern w:val="2"/>
          <w:sz w:val="32"/>
          <w:szCs w:val="32"/>
          <w:u w:val="none"/>
          <w:shd w:val="clear" w:color="auto" w:fill="auto"/>
          <w:lang w:eastAsia="zh-CN"/>
        </w:rPr>
        <w:t>今年</w:t>
      </w:r>
      <w:r>
        <w:rPr>
          <w:rFonts w:hint="default" w:ascii="Times New Roman" w:hAnsi="Times New Roman" w:eastAsia="仿宋_GB2312" w:cs="Times New Roman"/>
          <w:color w:val="auto"/>
          <w:spacing w:val="0"/>
          <w:kern w:val="2"/>
          <w:sz w:val="32"/>
          <w:szCs w:val="32"/>
          <w:u w:val="none"/>
          <w:shd w:val="clear" w:color="auto" w:fill="auto"/>
          <w:lang w:val="en-US" w:eastAsia="zh-CN"/>
        </w:rPr>
        <w:t>6</w:t>
      </w:r>
      <w:r>
        <w:rPr>
          <w:rFonts w:hint="eastAsia" w:ascii="仿宋_GB2312" w:hAnsi="仿宋_GB2312" w:eastAsia="仿宋_GB2312" w:cs="仿宋_GB2312"/>
          <w:color w:val="auto"/>
          <w:spacing w:val="0"/>
          <w:kern w:val="2"/>
          <w:sz w:val="32"/>
          <w:szCs w:val="32"/>
          <w:u w:val="none"/>
          <w:shd w:val="clear" w:color="auto" w:fill="auto"/>
          <w:lang w:val="en-US" w:eastAsia="zh-CN"/>
        </w:rPr>
        <w:t>月起</w:t>
      </w:r>
      <w:r>
        <w:rPr>
          <w:rFonts w:hint="eastAsia" w:ascii="仿宋_GB2312" w:hAnsi="仿宋_GB2312" w:eastAsia="仿宋_GB2312" w:cs="仿宋_GB2312"/>
          <w:i w:val="0"/>
          <w:caps w:val="0"/>
          <w:color w:val="auto"/>
          <w:spacing w:val="0"/>
          <w:kern w:val="2"/>
          <w:sz w:val="32"/>
          <w:szCs w:val="32"/>
          <w:u w:val="none"/>
          <w:shd w:val="clear" w:color="auto" w:fill="auto"/>
          <w:lang w:val="en-US" w:eastAsia="zh-CN" w:bidi="ar"/>
        </w:rPr>
        <w:t>，全市专业技术人员继续教育公需科目实行免费网络在线学习，</w:t>
      </w:r>
      <w:r>
        <w:rPr>
          <w:rFonts w:hint="eastAsia" w:ascii="仿宋_GB2312" w:hAnsi="仿宋_GB2312" w:eastAsia="仿宋_GB2312" w:cs="仿宋_GB2312"/>
          <w:color w:val="auto"/>
          <w:kern w:val="2"/>
          <w:sz w:val="32"/>
          <w:szCs w:val="32"/>
          <w:u w:val="none"/>
        </w:rPr>
        <w:t>专业科目</w:t>
      </w:r>
      <w:r>
        <w:rPr>
          <w:rFonts w:hint="eastAsia" w:ascii="仿宋_GB2312" w:hAnsi="仿宋_GB2312" w:eastAsia="仿宋_GB2312" w:cs="仿宋_GB2312"/>
          <w:color w:val="auto"/>
          <w:kern w:val="2"/>
          <w:sz w:val="32"/>
          <w:szCs w:val="32"/>
          <w:u w:val="none"/>
          <w:lang w:eastAsia="zh-CN"/>
        </w:rPr>
        <w:t>学习方式</w:t>
      </w:r>
      <w:r>
        <w:rPr>
          <w:rFonts w:hint="eastAsia" w:ascii="仿宋_GB2312" w:hAnsi="仿宋_GB2312" w:eastAsia="仿宋_GB2312" w:cs="仿宋_GB2312"/>
          <w:color w:val="auto"/>
          <w:kern w:val="2"/>
          <w:sz w:val="32"/>
          <w:szCs w:val="32"/>
          <w:u w:val="none"/>
        </w:rPr>
        <w:t>由</w:t>
      </w:r>
      <w:r>
        <w:rPr>
          <w:rFonts w:hint="eastAsia" w:ascii="仿宋_GB2312" w:hAnsi="仿宋_GB2312" w:eastAsia="仿宋_GB2312" w:cs="仿宋_GB2312"/>
          <w:color w:val="auto"/>
          <w:kern w:val="2"/>
          <w:sz w:val="32"/>
          <w:szCs w:val="32"/>
          <w:u w:val="none"/>
          <w:lang w:eastAsia="zh-CN"/>
        </w:rPr>
        <w:t>各</w:t>
      </w:r>
      <w:r>
        <w:rPr>
          <w:rFonts w:hint="eastAsia" w:ascii="仿宋_GB2312" w:hAnsi="仿宋_GB2312" w:eastAsia="仿宋_GB2312" w:cs="仿宋_GB2312"/>
          <w:color w:val="auto"/>
          <w:kern w:val="2"/>
          <w:sz w:val="32"/>
          <w:szCs w:val="32"/>
          <w:u w:val="none"/>
        </w:rPr>
        <w:t>行业主管部门确定</w:t>
      </w:r>
      <w:r>
        <w:rPr>
          <w:rFonts w:hint="eastAsia" w:ascii="仿宋_GB2312" w:hAnsi="仿宋_GB2312" w:eastAsia="仿宋_GB2312" w:cs="仿宋_GB2312"/>
          <w:i w:val="0"/>
          <w:caps w:val="0"/>
          <w:color w:val="auto"/>
          <w:spacing w:val="0"/>
          <w:kern w:val="2"/>
          <w:sz w:val="32"/>
          <w:szCs w:val="32"/>
          <w:u w:val="none"/>
          <w:shd w:val="clear" w:color="auto" w:fill="auto"/>
          <w:lang w:val="en-US" w:eastAsia="zh-CN" w:bidi="ar"/>
        </w:rPr>
        <w:t>。</w:t>
      </w:r>
      <w:r>
        <w:rPr>
          <w:rFonts w:hint="eastAsia" w:ascii="仿宋_GB2312" w:hAnsi="仿宋_GB2312" w:eastAsia="仿宋_GB2312" w:cs="仿宋_GB2312"/>
          <w:color w:val="auto"/>
          <w:kern w:val="2"/>
          <w:sz w:val="32"/>
          <w:szCs w:val="32"/>
          <w:u w:val="none"/>
          <w:shd w:val="clear" w:color="auto" w:fill="auto"/>
        </w:rPr>
        <w:t>专业技术人员在申报职称的最近一个任职周期内，年度继续教育学时平均达到规定学时（</w:t>
      </w:r>
      <w:r>
        <w:rPr>
          <w:rFonts w:hint="default" w:ascii="Times New Roman" w:hAnsi="Times New Roman" w:eastAsia="仿宋_GB2312" w:cs="Times New Roman"/>
          <w:color w:val="auto"/>
          <w:kern w:val="2"/>
          <w:sz w:val="32"/>
          <w:szCs w:val="32"/>
          <w:u w:val="none"/>
          <w:shd w:val="clear" w:color="auto" w:fill="auto"/>
        </w:rPr>
        <w:t>90</w:t>
      </w:r>
      <w:r>
        <w:rPr>
          <w:rFonts w:hint="eastAsia" w:ascii="仿宋_GB2312" w:hAnsi="仿宋_GB2312" w:eastAsia="仿宋_GB2312" w:cs="仿宋_GB2312"/>
          <w:color w:val="auto"/>
          <w:kern w:val="2"/>
          <w:sz w:val="32"/>
          <w:szCs w:val="32"/>
          <w:u w:val="none"/>
          <w:shd w:val="clear" w:color="auto" w:fill="auto"/>
        </w:rPr>
        <w:t>学时，其中公需科目</w:t>
      </w:r>
      <w:r>
        <w:rPr>
          <w:rFonts w:hint="default" w:ascii="Times New Roman" w:hAnsi="Times New Roman" w:eastAsia="仿宋_GB2312" w:cs="Times New Roman"/>
          <w:color w:val="auto"/>
          <w:kern w:val="2"/>
          <w:sz w:val="32"/>
          <w:szCs w:val="32"/>
          <w:u w:val="none"/>
          <w:shd w:val="clear" w:color="auto" w:fill="auto"/>
        </w:rPr>
        <w:t>30</w:t>
      </w:r>
      <w:r>
        <w:rPr>
          <w:rFonts w:hint="eastAsia" w:ascii="仿宋_GB2312" w:hAnsi="仿宋_GB2312" w:eastAsia="仿宋_GB2312" w:cs="仿宋_GB2312"/>
          <w:color w:val="auto"/>
          <w:kern w:val="2"/>
          <w:sz w:val="32"/>
          <w:szCs w:val="32"/>
          <w:u w:val="none"/>
          <w:shd w:val="clear" w:color="auto" w:fill="auto"/>
        </w:rPr>
        <w:t>学时，专业科目</w:t>
      </w:r>
      <w:r>
        <w:rPr>
          <w:rFonts w:hint="default" w:ascii="Times New Roman" w:hAnsi="Times New Roman" w:eastAsia="仿宋_GB2312" w:cs="Times New Roman"/>
          <w:color w:val="auto"/>
          <w:kern w:val="2"/>
          <w:sz w:val="32"/>
          <w:szCs w:val="32"/>
          <w:u w:val="none"/>
          <w:shd w:val="clear" w:color="auto" w:fill="auto"/>
        </w:rPr>
        <w:t>60</w:t>
      </w:r>
      <w:r>
        <w:rPr>
          <w:rFonts w:hint="eastAsia" w:ascii="仿宋_GB2312" w:hAnsi="仿宋_GB2312" w:eastAsia="仿宋_GB2312" w:cs="仿宋_GB2312"/>
          <w:color w:val="auto"/>
          <w:kern w:val="2"/>
          <w:sz w:val="32"/>
          <w:szCs w:val="32"/>
          <w:u w:val="none"/>
          <w:shd w:val="clear" w:color="auto" w:fill="auto"/>
        </w:rPr>
        <w:t>学时）即可，</w:t>
      </w:r>
      <w:r>
        <w:rPr>
          <w:rFonts w:hint="eastAsia" w:ascii="仿宋_GB2312" w:hAnsi="仿宋_GB2312" w:eastAsia="仿宋_GB2312" w:cs="仿宋_GB2312"/>
          <w:color w:val="auto"/>
          <w:sz w:val="32"/>
          <w:szCs w:val="32"/>
          <w:u w:val="none"/>
        </w:rPr>
        <w:t>但不得在一个年度内突击完成</w:t>
      </w:r>
      <w:r>
        <w:rPr>
          <w:rFonts w:hint="eastAsia" w:ascii="仿宋_GB2312" w:hAnsi="仿宋_GB2312" w:eastAsia="仿宋_GB2312" w:cs="仿宋_GB2312"/>
          <w:color w:val="auto"/>
          <w:kern w:val="2"/>
          <w:sz w:val="32"/>
          <w:szCs w:val="32"/>
          <w:u w:val="none"/>
          <w:shd w:val="clear" w:color="auto" w:fill="auto"/>
        </w:rPr>
        <w:t>最近一个任职</w:t>
      </w:r>
      <w:r>
        <w:rPr>
          <w:rFonts w:hint="eastAsia" w:ascii="仿宋_GB2312" w:hAnsi="仿宋_GB2312" w:eastAsia="仿宋_GB2312" w:cs="仿宋_GB2312"/>
          <w:color w:val="auto"/>
          <w:sz w:val="32"/>
          <w:szCs w:val="32"/>
          <w:u w:val="none"/>
        </w:rPr>
        <w:t>周期内所需学时</w:t>
      </w:r>
      <w:r>
        <w:rPr>
          <w:rFonts w:hint="eastAsia" w:ascii="仿宋_GB2312" w:hAnsi="仿宋_GB2312" w:eastAsia="仿宋_GB2312" w:cs="仿宋_GB2312"/>
          <w:color w:val="auto"/>
          <w:kern w:val="2"/>
          <w:sz w:val="32"/>
          <w:szCs w:val="32"/>
          <w:u w:val="none"/>
          <w:shd w:val="clear" w:color="auto" w:fill="auto"/>
        </w:rPr>
        <w:t>。各</w:t>
      </w:r>
      <w:r>
        <w:rPr>
          <w:rFonts w:hint="eastAsia" w:ascii="仿宋_GB2312" w:hAnsi="仿宋_GB2312" w:eastAsia="仿宋_GB2312" w:cs="仿宋_GB2312"/>
          <w:color w:val="auto"/>
          <w:kern w:val="2"/>
          <w:sz w:val="32"/>
          <w:szCs w:val="32"/>
          <w:u w:val="none"/>
          <w:shd w:val="clear" w:color="auto" w:fill="auto"/>
          <w:lang w:eastAsia="zh-CN"/>
        </w:rPr>
        <w:t>区县</w:t>
      </w:r>
      <w:r>
        <w:rPr>
          <w:rFonts w:hint="eastAsia" w:ascii="仿宋_GB2312" w:hAnsi="仿宋_GB2312" w:eastAsia="仿宋_GB2312" w:cs="仿宋_GB2312"/>
          <w:color w:val="auto"/>
          <w:kern w:val="2"/>
          <w:sz w:val="32"/>
          <w:szCs w:val="32"/>
          <w:u w:val="none"/>
          <w:shd w:val="clear" w:color="auto" w:fill="auto"/>
        </w:rPr>
        <w:t>、各部门要进一步加强对本地</w:t>
      </w:r>
      <w:r>
        <w:rPr>
          <w:rFonts w:hint="eastAsia" w:ascii="仿宋_GB2312" w:hAnsi="仿宋_GB2312" w:eastAsia="仿宋_GB2312" w:cs="仿宋_GB2312"/>
          <w:color w:val="auto"/>
          <w:kern w:val="2"/>
          <w:sz w:val="32"/>
          <w:szCs w:val="32"/>
          <w:u w:val="none"/>
          <w:shd w:val="clear" w:color="auto" w:fill="auto"/>
          <w:lang w:eastAsia="zh-CN"/>
        </w:rPr>
        <w:t>区</w:t>
      </w:r>
      <w:r>
        <w:rPr>
          <w:rFonts w:hint="eastAsia" w:ascii="仿宋_GB2312" w:hAnsi="仿宋_GB2312" w:eastAsia="仿宋_GB2312" w:cs="仿宋_GB2312"/>
          <w:color w:val="auto"/>
          <w:kern w:val="2"/>
          <w:sz w:val="32"/>
          <w:szCs w:val="32"/>
          <w:u w:val="none"/>
          <w:shd w:val="clear" w:color="auto" w:fill="auto"/>
        </w:rPr>
        <w:t>、本行业专业技术人员继续教育工作的指导、协调和管理，按管理权限积极做好学时审核工作，不得向专业技术人员指定任何培训机构和培训方式，未按照要求选修公需科目，或达不到规定的年度学时和累计学时的，不得申报相应的专业技术资格</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kern w:val="2"/>
          <w:sz w:val="32"/>
          <w:szCs w:val="32"/>
          <w:u w:val="none"/>
          <w:lang w:val="en-US" w:eastAsia="zh-CN"/>
        </w:rPr>
      </w:pPr>
      <w:r>
        <w:rPr>
          <w:rFonts w:hint="eastAsia" w:ascii="楷体_GB2312" w:hAnsi="楷体_GB2312" w:eastAsia="楷体_GB2312" w:cs="楷体_GB2312"/>
          <w:b/>
          <w:bCs/>
          <w:i w:val="0"/>
          <w:caps w:val="0"/>
          <w:color w:val="000000"/>
          <w:spacing w:val="0"/>
          <w:kern w:val="2"/>
          <w:sz w:val="32"/>
          <w:szCs w:val="32"/>
          <w:u w:val="none"/>
          <w:shd w:val="clear" w:color="auto" w:fill="auto"/>
          <w:lang w:val="en-US" w:eastAsia="zh-CN" w:bidi="ar-SA"/>
        </w:rPr>
        <w:t>（三）改进异地职称确认服务。</w:t>
      </w:r>
      <w:r>
        <w:rPr>
          <w:rFonts w:hint="eastAsia" w:ascii="仿宋_GB2312" w:hAnsi="仿宋_GB2312" w:eastAsia="仿宋_GB2312" w:cs="仿宋_GB2312"/>
          <w:b w:val="0"/>
          <w:bCs w:val="0"/>
          <w:color w:val="auto"/>
          <w:sz w:val="32"/>
          <w:szCs w:val="32"/>
          <w:u w:val="none"/>
          <w:lang w:val="en-US" w:eastAsia="zh-CN"/>
        </w:rPr>
        <w:t>为进一步优化营商环境，提高工作效率，</w:t>
      </w:r>
      <w:r>
        <w:rPr>
          <w:rFonts w:hint="eastAsia" w:ascii="仿宋_GB2312" w:hAnsi="仿宋_GB2312" w:eastAsia="仿宋_GB2312" w:cs="仿宋_GB2312"/>
          <w:i w:val="0"/>
          <w:caps w:val="0"/>
          <w:color w:val="auto"/>
          <w:spacing w:val="0"/>
          <w:kern w:val="2"/>
          <w:sz w:val="32"/>
          <w:szCs w:val="32"/>
          <w:u w:val="none"/>
          <w:shd w:val="clear" w:color="auto" w:fill="auto"/>
          <w:lang w:val="en-US" w:eastAsia="zh-CN" w:bidi="ar"/>
        </w:rPr>
        <w:t>对从外省市和中央部委所属企事业单位跨区域、跨单位流动到我市企事业单位、社会团体、个体经济组织等工作的专业技术人员，其在原区域、原单位取得的职称（“双定向”和非国有除外），</w:t>
      </w:r>
      <w:r>
        <w:rPr>
          <w:rFonts w:hint="eastAsia" w:ascii="仿宋_GB2312" w:hAnsi="仿宋_GB2312" w:eastAsia="仿宋_GB2312" w:cs="仿宋_GB2312"/>
          <w:color w:val="auto"/>
          <w:kern w:val="2"/>
          <w:sz w:val="32"/>
          <w:szCs w:val="32"/>
          <w:u w:val="none"/>
          <w:lang w:val="en-US" w:eastAsia="zh-CN"/>
        </w:rPr>
        <w:t>在我市用于申报职称、事业单位岗位聘任的，由各级人力资源社会保障部门按管理权限依规协助办理；对持外省职称证书在我市参加其他经济社会活动的，</w:t>
      </w:r>
      <w:r>
        <w:rPr>
          <w:rFonts w:hint="eastAsia" w:ascii="仿宋_GB2312" w:hAnsi="仿宋_GB2312" w:eastAsia="仿宋_GB2312" w:cs="仿宋_GB2312"/>
          <w:i w:val="0"/>
          <w:caps w:val="0"/>
          <w:color w:val="auto"/>
          <w:spacing w:val="0"/>
          <w:kern w:val="2"/>
          <w:sz w:val="32"/>
          <w:szCs w:val="32"/>
          <w:u w:val="none"/>
          <w:shd w:val="clear" w:color="auto" w:fill="auto"/>
          <w:lang w:val="en-US" w:eastAsia="zh-CN" w:bidi="ar"/>
        </w:rPr>
        <w:t>本着“谁使用、谁评价”原则，</w:t>
      </w:r>
      <w:r>
        <w:rPr>
          <w:rFonts w:hint="eastAsia" w:ascii="仿宋_GB2312" w:hAnsi="仿宋_GB2312" w:eastAsia="仿宋_GB2312" w:cs="仿宋_GB2312"/>
          <w:color w:val="auto"/>
          <w:kern w:val="2"/>
          <w:sz w:val="32"/>
          <w:szCs w:val="32"/>
          <w:u w:val="none"/>
          <w:lang w:val="en-US" w:eastAsia="zh-CN"/>
        </w:rPr>
        <w:t>可由用人单位或所属行业主管部门，结合证书原件及相关批文材料、系统网查等，予以核验。</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pPr>
      <w:r>
        <w:rPr>
          <w:rFonts w:hint="eastAsia" w:ascii="楷体_GB2312" w:hAnsi="楷体_GB2312" w:eastAsia="楷体_GB2312" w:cs="楷体_GB2312"/>
          <w:b/>
          <w:bCs/>
          <w:i w:val="0"/>
          <w:caps w:val="0"/>
          <w:color w:val="000000"/>
          <w:spacing w:val="0"/>
          <w:kern w:val="2"/>
          <w:sz w:val="32"/>
          <w:szCs w:val="32"/>
          <w:u w:val="none"/>
          <w:shd w:val="clear" w:color="auto" w:fill="auto"/>
          <w:lang w:val="en-US" w:eastAsia="zh-CN" w:bidi="ar-SA"/>
        </w:rPr>
        <w:t>（四）优化补（换）发职称证书流程。</w:t>
      </w:r>
      <w:r>
        <w:rPr>
          <w:rFonts w:hint="eastAsia" w:ascii="仿宋_GB2312" w:hAnsi="仿宋_GB2312" w:eastAsia="仿宋_GB2312" w:cs="仿宋_GB2312"/>
          <w:i w:val="0"/>
          <w:caps w:val="0"/>
          <w:color w:val="000000"/>
          <w:spacing w:val="0"/>
          <w:kern w:val="0"/>
          <w:sz w:val="32"/>
          <w:szCs w:val="32"/>
          <w:u w:val="none"/>
          <w:shd w:val="clear" w:color="auto" w:fill="auto"/>
          <w:lang w:val="en-US" w:eastAsia="zh-CN" w:bidi="ar"/>
        </w:rPr>
        <w:t>对持有我省纸质职称证书的专业技术人员，因故遗失、损坏证书的，可按相关程序申请补换发职称电子证书。专业技术人员在“安徽省专业技术人员综合管理服务平台”职称申报栏目进行申请，经逐级审核后，提交发证机关审批，生成职称电子证书。各区县、各部门要认真审核，压实责任，严格要求，确保证书发放零失误。</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i w:val="0"/>
          <w:caps w:val="0"/>
          <w:color w:val="333333"/>
          <w:spacing w:val="0"/>
          <w:kern w:val="0"/>
          <w:sz w:val="32"/>
          <w:szCs w:val="32"/>
          <w:u w:val="none"/>
          <w:shd w:val="clear" w:color="auto" w:fill="FFFFFF"/>
          <w:lang w:val="en-US" w:eastAsia="zh-CN" w:bidi="ar"/>
        </w:rPr>
      </w:pPr>
      <w:r>
        <w:rPr>
          <w:rFonts w:hint="eastAsia" w:ascii="楷体_GB2312" w:hAnsi="楷体_GB2312" w:eastAsia="楷体_GB2312" w:cs="楷体_GB2312"/>
          <w:b/>
          <w:bCs/>
          <w:i w:val="0"/>
          <w:caps w:val="0"/>
          <w:color w:val="000000"/>
          <w:spacing w:val="0"/>
          <w:kern w:val="2"/>
          <w:sz w:val="32"/>
          <w:szCs w:val="32"/>
          <w:u w:val="none"/>
          <w:shd w:val="clear" w:color="auto" w:fill="auto"/>
          <w:lang w:val="en-US" w:eastAsia="zh-CN" w:bidi="ar-SA"/>
        </w:rPr>
        <w:t>（五）加强数据信息收集管理。</w:t>
      </w:r>
      <w:r>
        <w:rPr>
          <w:rFonts w:hint="eastAsia" w:ascii="仿宋_GB2312" w:hAnsi="仿宋_GB2312" w:eastAsia="仿宋_GB2312" w:cs="仿宋_GB2312"/>
          <w:color w:val="000000"/>
          <w:kern w:val="0"/>
          <w:sz w:val="32"/>
          <w:szCs w:val="32"/>
          <w:u w:val="none"/>
          <w:lang w:val="en-US" w:eastAsia="zh-CN"/>
        </w:rPr>
        <w:t>各区县、各部门要登录职称管理系统进行网上评审，继续加强职称数据归集管理工作，完成年度认定、评审工作后应及时将职称数据按照规范格式、规定程序从职称系统报送省人力资源社会保障厅，确保数据“应上尽上”。持续推进历史数据有效采集和数据清理，对</w:t>
      </w:r>
      <w:r>
        <w:rPr>
          <w:rFonts w:hint="default" w:ascii="Times New Roman" w:hAnsi="Times New Roman" w:eastAsia="仿宋_GB2312" w:cs="Times New Roman"/>
          <w:color w:val="000000"/>
          <w:kern w:val="0"/>
          <w:sz w:val="32"/>
          <w:szCs w:val="32"/>
          <w:u w:val="none"/>
          <w:lang w:val="en-US" w:eastAsia="zh-CN"/>
        </w:rPr>
        <w:t>2000</w:t>
      </w:r>
      <w:r>
        <w:rPr>
          <w:rFonts w:hint="eastAsia" w:ascii="仿宋_GB2312" w:hAnsi="仿宋_GB2312" w:eastAsia="仿宋_GB2312" w:cs="仿宋_GB2312"/>
          <w:color w:val="000000"/>
          <w:kern w:val="0"/>
          <w:sz w:val="32"/>
          <w:szCs w:val="32"/>
          <w:u w:val="none"/>
          <w:lang w:val="en-US" w:eastAsia="zh-CN"/>
        </w:rPr>
        <w:t>年以来历史职称数据（非国有的除外）做到“应采尽采”，扎实稳妥推进职称信息查询验证服务。用人单位要督促专业技术人员及时登记和更新个人业绩档案（严禁上传涉密材料）。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b/>
          <w:bCs/>
          <w:i w:val="0"/>
          <w:caps w:val="0"/>
          <w:color w:val="000000"/>
          <w:spacing w:val="0"/>
          <w:kern w:val="2"/>
          <w:sz w:val="32"/>
          <w:szCs w:val="32"/>
          <w:u w:val="none"/>
          <w:shd w:val="clear" w:color="auto" w:fill="auto"/>
          <w:lang w:val="en-US" w:eastAsia="zh-CN" w:bidi="ar-SA"/>
        </w:rPr>
        <w:t>（六）稳妥做好职称评审信访工作。</w:t>
      </w:r>
      <w:r>
        <w:rPr>
          <w:rFonts w:hint="eastAsia" w:ascii="仿宋_GB2312" w:hAnsi="仿宋_GB2312" w:eastAsia="仿宋_GB2312" w:cs="仿宋_GB2312"/>
          <w:color w:val="000000"/>
          <w:sz w:val="32"/>
          <w:szCs w:val="32"/>
          <w:u w:val="none"/>
        </w:rPr>
        <w:t>各</w:t>
      </w:r>
      <w:r>
        <w:rPr>
          <w:rFonts w:hint="eastAsia" w:ascii="仿宋_GB2312" w:hAnsi="仿宋_GB2312" w:eastAsia="仿宋_GB2312" w:cs="仿宋_GB2312"/>
          <w:color w:val="000000"/>
          <w:sz w:val="32"/>
          <w:szCs w:val="32"/>
          <w:u w:val="none"/>
          <w:lang w:eastAsia="zh-CN"/>
        </w:rPr>
        <w:t>区县、</w:t>
      </w:r>
      <w:r>
        <w:rPr>
          <w:rFonts w:hint="eastAsia" w:ascii="仿宋_GB2312" w:hAnsi="仿宋_GB2312" w:eastAsia="仿宋_GB2312" w:cs="仿宋_GB2312"/>
          <w:color w:val="000000"/>
          <w:sz w:val="32"/>
          <w:szCs w:val="32"/>
          <w:u w:val="none"/>
        </w:rPr>
        <w:t>各部门</w:t>
      </w:r>
      <w:r>
        <w:rPr>
          <w:rFonts w:hint="eastAsia" w:ascii="仿宋_GB2312" w:hAnsi="仿宋_GB2312" w:eastAsia="仿宋_GB2312" w:cs="仿宋_GB2312"/>
          <w:sz w:val="32"/>
          <w:szCs w:val="32"/>
          <w:u w:val="none"/>
        </w:rPr>
        <w:t>要强化服务意识和责任担当，</w:t>
      </w:r>
      <w:r>
        <w:rPr>
          <w:rFonts w:hint="eastAsia" w:ascii="仿宋_GB2312" w:hAnsi="仿宋_GB2312" w:eastAsia="仿宋_GB2312" w:cs="仿宋_GB2312"/>
          <w:kern w:val="0"/>
          <w:sz w:val="32"/>
          <w:szCs w:val="32"/>
          <w:u w:val="none"/>
          <w:lang w:bidi="ar"/>
        </w:rPr>
        <w:t>妥善处理</w:t>
      </w:r>
      <w:r>
        <w:rPr>
          <w:rFonts w:hint="eastAsia" w:ascii="仿宋_GB2312" w:hAnsi="仿宋_GB2312" w:eastAsia="仿宋_GB2312" w:cs="仿宋_GB2312"/>
          <w:kern w:val="0"/>
          <w:sz w:val="32"/>
          <w:szCs w:val="32"/>
          <w:u w:val="none"/>
          <w:lang w:eastAsia="zh-CN" w:bidi="ar"/>
        </w:rPr>
        <w:t>评审</w:t>
      </w:r>
      <w:r>
        <w:rPr>
          <w:rFonts w:hint="eastAsia" w:ascii="仿宋_GB2312" w:hAnsi="仿宋_GB2312" w:eastAsia="仿宋_GB2312" w:cs="仿宋_GB2312"/>
          <w:kern w:val="0"/>
          <w:sz w:val="32"/>
          <w:szCs w:val="32"/>
          <w:u w:val="none"/>
          <w:lang w:bidi="ar"/>
        </w:rPr>
        <w:t>中遇到的矛盾和问题</w:t>
      </w:r>
      <w:r>
        <w:rPr>
          <w:rFonts w:hint="eastAsia" w:ascii="仿宋_GB2312" w:hAnsi="仿宋_GB2312" w:eastAsia="仿宋_GB2312" w:cs="仿宋_GB2312"/>
          <w:kern w:val="0"/>
          <w:sz w:val="32"/>
          <w:szCs w:val="32"/>
          <w:u w:val="none"/>
          <w:lang w:eastAsia="zh-CN" w:bidi="ar"/>
        </w:rPr>
        <w:t>，</w:t>
      </w:r>
      <w:r>
        <w:rPr>
          <w:rFonts w:hint="eastAsia" w:ascii="仿宋_GB2312" w:hAnsi="仿宋_GB2312" w:eastAsia="仿宋_GB2312" w:cs="仿宋_GB2312"/>
          <w:sz w:val="32"/>
          <w:szCs w:val="32"/>
          <w:u w:val="none"/>
        </w:rPr>
        <w:t>对群众来电、来信、来访反映的问题，要实行清单化、闭环式管理模式，依法依规、认真负责地做好接访工作。要建立职称信访工作台账，明确责任人和办理时限，及时受理举报并认真核查处理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对反映职称的各类问题，要按照事实清楚、定性准确、处理恰当、手续完备的要求，认真调查核实，提出明确意见，并按要求向</w:t>
      </w:r>
      <w:r>
        <w:rPr>
          <w:rFonts w:hint="eastAsia" w:ascii="仿宋_GB2312" w:hAnsi="仿宋_GB2312" w:eastAsia="仿宋_GB2312" w:cs="仿宋_GB2312"/>
          <w:sz w:val="32"/>
          <w:szCs w:val="32"/>
          <w:u w:val="none"/>
          <w:lang w:eastAsia="zh-CN"/>
        </w:rPr>
        <w:t>职称综合管理部门</w:t>
      </w:r>
      <w:r>
        <w:rPr>
          <w:rFonts w:hint="eastAsia" w:ascii="仿宋_GB2312" w:hAnsi="仿宋_GB2312" w:eastAsia="仿宋_GB2312" w:cs="仿宋_GB2312"/>
          <w:sz w:val="32"/>
          <w:szCs w:val="32"/>
          <w:u w:val="none"/>
        </w:rPr>
        <w:t>提交调查结果及处理意见。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0" w:afterAutospacing="0" w:line="560" w:lineRule="exact"/>
        <w:ind w:left="0" w:leftChars="0" w:right="0" w:firstLine="640" w:firstLineChars="200"/>
        <w:jc w:val="both"/>
        <w:textAlignment w:val="top"/>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eastAsia="zh-CN"/>
        </w:rPr>
        <w:t>四、申报程序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0" w:afterAutospacing="0" w:line="560" w:lineRule="exact"/>
        <w:ind w:left="0" w:leftChars="0" w:right="0" w:firstLine="640" w:firstLineChars="200"/>
        <w:jc w:val="both"/>
        <w:textAlignment w:val="top"/>
        <w:rPr>
          <w:rFonts w:hint="eastAsia" w:ascii="仿宋_GB2312" w:hAnsi="仿宋_GB2312" w:eastAsia="仿宋_GB2312" w:cs="仿宋_GB2312"/>
          <w:i w:val="0"/>
          <w:caps w:val="0"/>
          <w:color w:val="333333"/>
          <w:spacing w:val="-6"/>
          <w:sz w:val="32"/>
          <w:szCs w:val="32"/>
          <w:u w:val="none"/>
        </w:rPr>
      </w:pPr>
      <w:r>
        <w:rPr>
          <w:rFonts w:hint="eastAsia" w:ascii="仿宋_GB2312" w:hAnsi="仿宋_GB2312" w:eastAsia="仿宋_GB2312" w:cs="仿宋_GB2312"/>
          <w:i w:val="0"/>
          <w:caps w:val="0"/>
          <w:color w:val="000000"/>
          <w:spacing w:val="0"/>
          <w:sz w:val="32"/>
          <w:szCs w:val="32"/>
          <w:u w:val="none"/>
          <w:shd w:val="clear" w:color="auto" w:fill="FFFFFF"/>
          <w:lang w:eastAsia="zh-CN"/>
        </w:rPr>
        <w:t>（一）</w:t>
      </w:r>
      <w:r>
        <w:rPr>
          <w:rFonts w:hint="eastAsia" w:ascii="仿宋_GB2312" w:hAnsi="仿宋_GB2312" w:eastAsia="仿宋_GB2312" w:cs="仿宋_GB2312"/>
          <w:i w:val="0"/>
          <w:caps w:val="0"/>
          <w:color w:val="000000"/>
          <w:spacing w:val="0"/>
          <w:sz w:val="32"/>
          <w:szCs w:val="32"/>
          <w:u w:val="none"/>
          <w:shd w:val="clear" w:color="auto" w:fill="FFFFFF"/>
        </w:rPr>
        <w:t>专业技术人员申报高级职称，评审标准条件和具体报送时间、地点等要求可登录安徽省人力资源和社会保障厅官网“专技人员综合管理服务平台”及各系列（专业）高级职称评审委员会组建单位网站查阅，按照省高级职称评审委员会规定的时间安排，申报人所在部门（单位）需提前</w:t>
      </w:r>
      <w:r>
        <w:rPr>
          <w:rFonts w:hint="default" w:ascii="Times New Roman" w:hAnsi="Times New Roman" w:eastAsia="仿宋_GB2312" w:cs="Times New Roman"/>
          <w:i w:val="0"/>
          <w:caps w:val="0"/>
          <w:color w:val="000000"/>
          <w:spacing w:val="0"/>
          <w:sz w:val="32"/>
          <w:szCs w:val="32"/>
          <w:u w:val="none"/>
          <w:shd w:val="clear" w:color="auto" w:fill="FFFFFF"/>
        </w:rPr>
        <w:t>5</w:t>
      </w:r>
      <w:r>
        <w:rPr>
          <w:rFonts w:hint="eastAsia" w:ascii="仿宋_GB2312" w:hAnsi="仿宋_GB2312" w:eastAsia="仿宋_GB2312" w:cs="仿宋_GB2312"/>
          <w:i w:val="0"/>
          <w:caps w:val="0"/>
          <w:color w:val="000000"/>
          <w:spacing w:val="0"/>
          <w:sz w:val="32"/>
          <w:szCs w:val="32"/>
          <w:u w:val="none"/>
          <w:shd w:val="clear" w:color="auto" w:fill="FFFFFF"/>
        </w:rPr>
        <w:t>个工作日将评审材料</w:t>
      </w:r>
      <w:r>
        <w:rPr>
          <w:rFonts w:hint="eastAsia" w:ascii="仿宋_GB2312" w:hAnsi="仿宋_GB2312" w:eastAsia="仿宋_GB2312" w:cs="仿宋_GB2312"/>
          <w:i w:val="0"/>
          <w:caps w:val="0"/>
          <w:color w:val="000000"/>
          <w:spacing w:val="0"/>
          <w:sz w:val="32"/>
          <w:szCs w:val="32"/>
          <w:u w:val="none"/>
          <w:shd w:val="clear" w:color="auto" w:fill="FFFFFF"/>
          <w:lang w:eastAsia="zh-CN"/>
        </w:rPr>
        <w:t>经由系统提交至</w:t>
      </w:r>
      <w:r>
        <w:rPr>
          <w:rFonts w:hint="eastAsia" w:ascii="仿宋_GB2312" w:hAnsi="仿宋_GB2312" w:eastAsia="仿宋_GB2312" w:cs="仿宋_GB2312"/>
          <w:i w:val="0"/>
          <w:caps w:val="0"/>
          <w:color w:val="000000"/>
          <w:spacing w:val="0"/>
          <w:sz w:val="32"/>
          <w:szCs w:val="32"/>
          <w:u w:val="none"/>
          <w:shd w:val="clear" w:color="auto" w:fill="FFFFFF"/>
        </w:rPr>
        <w:t>市人力资源社会保障局审核、办理委托评审手续，及时做好申报工作。黄山市中小学教师、中等职业学校教师、卫生系列等高级职称评审由市高级职称评审委员会组建单位发布</w:t>
      </w:r>
      <w:r>
        <w:rPr>
          <w:rFonts w:hint="eastAsia" w:ascii="仿宋_GB2312" w:hAnsi="仿宋_GB2312" w:eastAsia="仿宋_GB2312" w:cs="仿宋_GB2312"/>
          <w:i w:val="0"/>
          <w:caps w:val="0"/>
          <w:color w:val="000000"/>
          <w:spacing w:val="-6"/>
          <w:sz w:val="32"/>
          <w:szCs w:val="32"/>
          <w:u w:val="none"/>
          <w:shd w:val="clear" w:color="auto" w:fill="FFFFFF"/>
        </w:rPr>
        <w:t>相关通知进行部署，请分别登录市教育局、市卫生健康委网站查询。</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000000"/>
          <w:spacing w:val="0"/>
          <w:sz w:val="32"/>
          <w:szCs w:val="32"/>
          <w:u w:val="none"/>
          <w:shd w:val="clear" w:color="auto" w:fill="FFFFFF"/>
        </w:rPr>
        <w:t>（二）专业技术人员申报中初级职称评审，由市各系列（专业）评审委员会组建单位发布通知进行部署，并在其网站予以公布。专业技术人员申报中初级职称评审，按照各系列（专业）评审标准条件和评审委员会组建单位规定的具体报送时间、地点要求等进行申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lang w:eastAsia="zh-CN"/>
        </w:rPr>
        <w:t>五</w:t>
      </w:r>
      <w:r>
        <w:rPr>
          <w:rFonts w:hint="eastAsia" w:ascii="黑体" w:hAnsi="黑体" w:eastAsia="黑体" w:cs="黑体"/>
          <w:color w:val="000000"/>
          <w:sz w:val="32"/>
          <w:szCs w:val="32"/>
          <w:u w:val="none"/>
        </w:rPr>
        <w:t>、工作要求</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b/>
          <w:bCs/>
          <w:i w:val="0"/>
          <w:caps w:val="0"/>
          <w:color w:val="000000"/>
          <w:spacing w:val="0"/>
          <w:kern w:val="2"/>
          <w:sz w:val="32"/>
          <w:szCs w:val="32"/>
          <w:u w:val="none"/>
          <w:shd w:val="clear" w:color="auto" w:fill="auto"/>
          <w:lang w:val="en-US" w:eastAsia="zh-CN" w:bidi="ar-SA"/>
        </w:rPr>
        <w:t>（一）加强职称评审监管。</w:t>
      </w:r>
      <w:r>
        <w:rPr>
          <w:rFonts w:hint="eastAsia" w:ascii="仿宋_GB2312" w:hAnsi="仿宋_GB2312" w:eastAsia="仿宋_GB2312" w:cs="仿宋_GB2312"/>
          <w:b w:val="0"/>
          <w:bCs w:val="0"/>
          <w:i w:val="0"/>
          <w:caps w:val="0"/>
          <w:color w:val="000000"/>
          <w:spacing w:val="0"/>
          <w:kern w:val="2"/>
          <w:sz w:val="32"/>
          <w:szCs w:val="32"/>
          <w:u w:val="none"/>
          <w:shd w:val="clear" w:color="auto" w:fill="auto"/>
          <w:lang w:val="en-US" w:eastAsia="zh-CN" w:bidi="ar-SA"/>
        </w:rPr>
        <w:t>各区县、</w:t>
      </w:r>
      <w:r>
        <w:rPr>
          <w:rFonts w:hint="eastAsia" w:ascii="仿宋_GB2312" w:hAnsi="仿宋_GB2312" w:eastAsia="仿宋_GB2312" w:cs="仿宋_GB2312"/>
          <w:color w:val="000000"/>
          <w:kern w:val="2"/>
          <w:sz w:val="32"/>
          <w:szCs w:val="32"/>
          <w:u w:val="none"/>
          <w:lang w:val="en-US" w:eastAsia="zh-CN" w:bidi="ar-SA"/>
        </w:rPr>
        <w:t>各部门要将职称评审工作作为廉政风险防范的重要内容，</w:t>
      </w:r>
      <w:r>
        <w:rPr>
          <w:rFonts w:hint="eastAsia" w:ascii="仿宋_GB2312" w:hAnsi="仿宋_GB2312" w:eastAsia="仿宋_GB2312" w:cs="仿宋_GB2312"/>
          <w:kern w:val="2"/>
          <w:sz w:val="32"/>
          <w:szCs w:val="32"/>
          <w:u w:val="none"/>
          <w:lang w:val="en-US" w:eastAsia="zh-CN" w:bidi="ar-SA"/>
        </w:rPr>
        <w:t>主动报请纪检监察部门全程参与，接受监督检查。</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 对职称评审组织实施中的申报人、评审专家、职称评审相关工作人员、评审单位开展全覆盖监管，</w:t>
      </w:r>
      <w:r>
        <w:rPr>
          <w:rFonts w:hint="eastAsia" w:ascii="仿宋_GB2312" w:hAnsi="仿宋_GB2312" w:eastAsia="仿宋_GB2312" w:cs="仿宋_GB2312"/>
          <w:sz w:val="32"/>
          <w:szCs w:val="32"/>
          <w:u w:val="none"/>
          <w:lang w:val="en-US" w:eastAsia="zh-CN"/>
        </w:rPr>
        <w:t>充分运用随机抽查、定期巡查、重点督查、质量评估、专项整治等多种方式，通过现场观摩、查阅资料、质询、约谈等具体形式，有效利用互联网、大数据筛查等信息技术手段，对职称评审全过程实施监管。对评审过程中发现或群众举报的违纪违规行为，做到快速应对、认真核查、严肃查处。</w:t>
      </w:r>
      <w:r>
        <w:rPr>
          <w:rFonts w:hint="eastAsia" w:ascii="仿宋_GB2312" w:hAnsi="仿宋_GB2312" w:eastAsia="仿宋_GB2312" w:cs="仿宋_GB2312"/>
          <w:sz w:val="32"/>
          <w:szCs w:val="32"/>
          <w:u w:val="none"/>
          <w:lang w:eastAsia="zh-CN"/>
        </w:rPr>
        <w:t>综合评估职称评审工作的开展情况，</w:t>
      </w:r>
      <w:r>
        <w:rPr>
          <w:rFonts w:hint="eastAsia" w:ascii="仿宋_GB2312" w:hAnsi="仿宋_GB2312" w:eastAsia="仿宋_GB2312" w:cs="仿宋_GB2312"/>
          <w:sz w:val="32"/>
          <w:szCs w:val="32"/>
          <w:u w:val="none"/>
          <w:lang w:val="en-US" w:eastAsia="zh-CN"/>
        </w:rPr>
        <w:t>对没有履行评审工作职责，不能正确行使评审权，不能确保评审质量，违反评审工作纪律规定，以及造成不良社会影响，视情</w:t>
      </w:r>
      <w:r>
        <w:rPr>
          <w:rFonts w:hint="eastAsia" w:ascii="仿宋_GB2312" w:hAnsi="仿宋_GB2312" w:eastAsia="仿宋_GB2312" w:cs="仿宋_GB2312"/>
          <w:sz w:val="32"/>
          <w:szCs w:val="32"/>
          <w:u w:val="none"/>
          <w:lang w:eastAsia="zh-CN"/>
        </w:rPr>
        <w:t>予以告诫、严重告诫、限期整改、通报批评、追责问责，</w:t>
      </w:r>
      <w:r>
        <w:rPr>
          <w:rFonts w:hint="eastAsia" w:ascii="仿宋_GB2312" w:hAnsi="仿宋_GB2312" w:eastAsia="仿宋_GB2312" w:cs="仿宋_GB2312"/>
          <w:sz w:val="32"/>
          <w:szCs w:val="32"/>
          <w:u w:val="none"/>
          <w:lang w:val="en-US" w:eastAsia="zh-CN"/>
        </w:rPr>
        <w:t>直</w:t>
      </w:r>
      <w:r>
        <w:rPr>
          <w:rFonts w:hint="eastAsia" w:ascii="仿宋_GB2312" w:hAnsi="仿宋_GB2312" w:eastAsia="仿宋_GB2312" w:cs="仿宋_GB2312"/>
          <w:sz w:val="32"/>
          <w:szCs w:val="32"/>
          <w:u w:val="none"/>
          <w:lang w:eastAsia="zh-CN"/>
        </w:rPr>
        <w:t>至收回评审权。</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楷体_GB2312" w:hAnsi="楷体_GB2312" w:eastAsia="楷体_GB2312" w:cs="楷体_GB2312"/>
          <w:b/>
          <w:bCs/>
          <w:i w:val="0"/>
          <w:caps w:val="0"/>
          <w:color w:val="000000"/>
          <w:spacing w:val="0"/>
          <w:kern w:val="2"/>
          <w:sz w:val="32"/>
          <w:szCs w:val="32"/>
          <w:u w:val="none"/>
          <w:shd w:val="clear" w:color="auto" w:fill="auto"/>
          <w:lang w:val="en-US" w:eastAsia="zh-CN" w:bidi="ar-SA"/>
        </w:rPr>
        <w:t>（二）严肃评审工作纪律。</w:t>
      </w:r>
      <w:r>
        <w:rPr>
          <w:rFonts w:hint="eastAsia" w:ascii="仿宋_GB2312" w:hAnsi="仿宋_GB2312" w:eastAsia="仿宋_GB2312" w:cs="仿宋_GB2312"/>
          <w:color w:val="000000"/>
          <w:kern w:val="2"/>
          <w:sz w:val="32"/>
          <w:szCs w:val="32"/>
          <w:u w:val="none"/>
          <w:lang w:val="en-US" w:eastAsia="zh-CN" w:bidi="ar-SA"/>
        </w:rPr>
        <w:t>各区县、各部门要严格执行各项职称评审政策，不得擅自扩大评审范围。凡违反政策规定、评审程序和纪律要求，或把关不严影响评审质量导致投诉较多、争议较大的，经调查核实后由具有相应管理权限的人社部门视情予以通报，并责令限期纠正或者宣布评审结果无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b/>
          <w:bCs/>
          <w:i w:val="0"/>
          <w:caps w:val="0"/>
          <w:color w:val="000000"/>
          <w:spacing w:val="0"/>
          <w:kern w:val="2"/>
          <w:sz w:val="32"/>
          <w:szCs w:val="32"/>
          <w:u w:val="none"/>
          <w:shd w:val="clear" w:color="auto" w:fill="auto"/>
          <w:lang w:val="en-US" w:eastAsia="zh-CN" w:bidi="ar-SA"/>
        </w:rPr>
        <w:t>（三）健全完善诚信体系。</w:t>
      </w:r>
      <w:r>
        <w:rPr>
          <w:rFonts w:hint="eastAsia" w:ascii="仿宋_GB2312" w:hAnsi="仿宋_GB2312" w:eastAsia="仿宋_GB2312" w:cs="仿宋_GB2312"/>
          <w:sz w:val="32"/>
          <w:szCs w:val="32"/>
          <w:u w:val="none"/>
        </w:rPr>
        <w:t>全面推行告知承诺制，申报人员提交申报材料时应承诺提供的相关证书、业绩成果、论文等材料真实可靠。实行学术造假和职业道德失范“一票否决”，对通过弄虚作假、暗箱操作等违纪违规行为取得的职称，一律予以撤销，并记入全省</w:t>
      </w:r>
      <w:r>
        <w:rPr>
          <w:rFonts w:hint="eastAsia" w:ascii="仿宋_GB2312" w:hAnsi="仿宋_GB2312" w:eastAsia="仿宋_GB2312" w:cs="仿宋_GB2312"/>
          <w:sz w:val="32"/>
          <w:szCs w:val="32"/>
          <w:u w:val="none"/>
          <w:lang w:eastAsia="zh-CN"/>
        </w:rPr>
        <w:t>专业技术人员</w:t>
      </w:r>
      <w:r>
        <w:rPr>
          <w:rFonts w:hint="eastAsia" w:ascii="仿宋_GB2312" w:hAnsi="仿宋_GB2312" w:eastAsia="仿宋_GB2312" w:cs="仿宋_GB2312"/>
          <w:sz w:val="32"/>
          <w:szCs w:val="32"/>
          <w:u w:val="none"/>
        </w:rPr>
        <w:t>职称评审诚信档案库，记录期</w:t>
      </w:r>
      <w:r>
        <w:rPr>
          <w:rFonts w:hint="default" w:ascii="Times New Roman" w:hAnsi="Times New Roman" w:eastAsia="仿宋_GB2312" w:cs="Times New Roman"/>
          <w:sz w:val="32"/>
          <w:szCs w:val="32"/>
          <w:u w:val="none"/>
        </w:rPr>
        <w:t>3</w:t>
      </w:r>
      <w:r>
        <w:rPr>
          <w:rFonts w:hint="eastAsia" w:ascii="仿宋_GB2312" w:hAnsi="仿宋_GB2312" w:eastAsia="仿宋_GB2312" w:cs="仿宋_GB2312"/>
          <w:sz w:val="32"/>
          <w:szCs w:val="32"/>
          <w:u w:val="none"/>
        </w:rPr>
        <w:t>年。禁止多头申报，对在同一年度多头申报职称资格的，</w:t>
      </w:r>
      <w:r>
        <w:rPr>
          <w:rFonts w:hint="eastAsia" w:ascii="仿宋_GB2312" w:hAnsi="仿宋_GB2312" w:eastAsia="仿宋_GB2312" w:cs="仿宋_GB2312"/>
          <w:sz w:val="32"/>
          <w:szCs w:val="32"/>
          <w:u w:val="none"/>
          <w:lang w:val="en-US" w:eastAsia="zh-CN"/>
        </w:rPr>
        <w:t>按照规定予以取消申报资格。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b/>
          <w:bCs/>
          <w:i w:val="0"/>
          <w:caps w:val="0"/>
          <w:color w:val="000000"/>
          <w:spacing w:val="0"/>
          <w:kern w:val="2"/>
          <w:sz w:val="32"/>
          <w:szCs w:val="32"/>
          <w:u w:val="none"/>
          <w:shd w:val="clear" w:color="auto" w:fill="auto"/>
          <w:lang w:val="en-US" w:eastAsia="zh-CN" w:bidi="ar-SA"/>
        </w:rPr>
        <w:t>（四）落实博士后职称政策。</w:t>
      </w:r>
      <w:r>
        <w:rPr>
          <w:rFonts w:hint="eastAsia" w:ascii="仿宋_GB2312" w:hAnsi="仿宋_GB2312" w:eastAsia="仿宋_GB2312" w:cs="仿宋_GB2312"/>
          <w:sz w:val="32"/>
          <w:szCs w:val="32"/>
          <w:u w:val="none"/>
        </w:rPr>
        <w:t>对在全国和省博士后创新创业赛、揭榜领题赛等获奖的博士后项目，可作为出站博士后认定评审高级职称的业绩能力条件。企业博士后科研工作站招收的未与其他单位建立劳动关系且研究成果或业绩突出的博士后，进站满一年可申报评审副高级专业技术职称，具有副高级职称或取得重大科技成果的可申报评审正高级专业技术职称，行业另有规定的除外。获得国家博士后科学基金资助或主持省级以上科研项目且出站后继续留在企业的，可直接认定副高级专业技术职称。探索以赛代评机制，对在全国博士后创新创业、揭榜领题等大赛中取得铜奖以上以及省赛银奖以上的，可申报评审正高级专业技术职称；取得省赛铜奖的，可申报评审副高级专业技术职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b/>
          <w:color w:val="000000"/>
          <w:sz w:val="32"/>
          <w:szCs w:val="32"/>
          <w:u w:val="none"/>
          <w:lang w:val="en-US" w:eastAsia="zh-CN"/>
        </w:rPr>
      </w:pPr>
      <w:r>
        <w:rPr>
          <w:rFonts w:hint="eastAsia" w:ascii="楷体_GB2312" w:hAnsi="楷体_GB2312" w:eastAsia="楷体_GB2312" w:cs="楷体_GB2312"/>
          <w:b/>
          <w:bCs/>
          <w:i w:val="0"/>
          <w:caps w:val="0"/>
          <w:color w:val="000000"/>
          <w:spacing w:val="0"/>
          <w:kern w:val="2"/>
          <w:sz w:val="32"/>
          <w:szCs w:val="32"/>
          <w:u w:val="none"/>
          <w:shd w:val="clear" w:color="auto" w:fill="auto"/>
          <w:lang w:val="en-US" w:eastAsia="zh-CN" w:bidi="ar-SA"/>
        </w:rPr>
        <w:t>（五）加大政策宣传力度。</w:t>
      </w:r>
      <w:r>
        <w:rPr>
          <w:rFonts w:hint="eastAsia" w:ascii="仿宋_GB2312" w:hAnsi="仿宋_GB2312" w:eastAsia="仿宋_GB2312" w:cs="仿宋_GB2312"/>
          <w:sz w:val="32"/>
          <w:szCs w:val="32"/>
          <w:u w:val="none"/>
          <w:lang w:val="en-US" w:eastAsia="zh-CN"/>
        </w:rPr>
        <w:t>职称评审工作政策性强、涉及面广、社</w:t>
      </w:r>
      <w:r>
        <w:rPr>
          <w:rFonts w:hint="eastAsia" w:ascii="仿宋_GB2312" w:hAnsi="仿宋_GB2312" w:eastAsia="仿宋_GB2312" w:cs="仿宋_GB2312"/>
          <w:kern w:val="2"/>
          <w:sz w:val="32"/>
          <w:szCs w:val="32"/>
          <w:u w:val="none"/>
          <w:lang w:val="en-US" w:eastAsia="zh-CN" w:bidi="ar-SA"/>
        </w:rPr>
        <w:t>会影响大，</w:t>
      </w:r>
      <w:r>
        <w:rPr>
          <w:rFonts w:hint="eastAsia" w:ascii="仿宋_GB2312" w:hAnsi="仿宋_GB2312" w:eastAsia="仿宋_GB2312" w:cs="仿宋_GB2312"/>
          <w:spacing w:val="-6"/>
          <w:kern w:val="2"/>
          <w:sz w:val="32"/>
          <w:szCs w:val="32"/>
          <w:u w:val="none"/>
          <w:lang w:val="en-US" w:eastAsia="zh-CN"/>
        </w:rPr>
        <w:t>各区县</w:t>
      </w:r>
      <w:r>
        <w:rPr>
          <w:rFonts w:hint="eastAsia" w:ascii="仿宋_GB2312" w:hAnsi="仿宋_GB2312" w:eastAsia="仿宋_GB2312" w:cs="仿宋_GB2312"/>
          <w:spacing w:val="-6"/>
          <w:kern w:val="2"/>
          <w:sz w:val="32"/>
          <w:szCs w:val="32"/>
          <w:u w:val="none"/>
          <w:lang w:eastAsia="zh-CN"/>
        </w:rPr>
        <w:t>、各部门</w:t>
      </w:r>
      <w:r>
        <w:rPr>
          <w:rFonts w:hint="eastAsia" w:ascii="仿宋_GB2312" w:hAnsi="仿宋_GB2312" w:eastAsia="仿宋_GB2312" w:cs="仿宋_GB2312"/>
          <w:spacing w:val="-6"/>
          <w:kern w:val="2"/>
          <w:sz w:val="32"/>
          <w:szCs w:val="32"/>
          <w:u w:val="none"/>
        </w:rPr>
        <w:t>要</w:t>
      </w:r>
      <w:r>
        <w:rPr>
          <w:rFonts w:hint="eastAsia" w:ascii="仿宋_GB2312" w:hAnsi="仿宋_GB2312" w:eastAsia="仿宋_GB2312" w:cs="仿宋_GB2312"/>
          <w:spacing w:val="-6"/>
          <w:kern w:val="2"/>
          <w:sz w:val="32"/>
          <w:szCs w:val="32"/>
          <w:u w:val="none"/>
          <w:lang w:eastAsia="zh-CN"/>
        </w:rPr>
        <w:t>切实提高认识，</w:t>
      </w:r>
      <w:r>
        <w:rPr>
          <w:rFonts w:hint="eastAsia" w:ascii="仿宋_GB2312" w:hAnsi="仿宋_GB2312" w:eastAsia="仿宋_GB2312" w:cs="仿宋_GB2312"/>
          <w:spacing w:val="-6"/>
          <w:kern w:val="2"/>
          <w:sz w:val="32"/>
          <w:szCs w:val="32"/>
          <w:u w:val="none"/>
        </w:rPr>
        <w:t>充分</w:t>
      </w:r>
      <w:r>
        <w:rPr>
          <w:rFonts w:hint="eastAsia" w:ascii="仿宋_GB2312" w:hAnsi="仿宋_GB2312" w:eastAsia="仿宋_GB2312" w:cs="仿宋_GB2312"/>
          <w:spacing w:val="-6"/>
          <w:kern w:val="2"/>
          <w:sz w:val="32"/>
          <w:szCs w:val="32"/>
          <w:u w:val="none"/>
          <w:lang w:eastAsia="zh-CN"/>
        </w:rPr>
        <w:t>运用官网、微信平台等</w:t>
      </w:r>
      <w:r>
        <w:rPr>
          <w:rFonts w:hint="eastAsia" w:ascii="仿宋_GB2312" w:hAnsi="仿宋_GB2312" w:eastAsia="仿宋_GB2312" w:cs="仿宋_GB2312"/>
          <w:spacing w:val="-6"/>
          <w:kern w:val="2"/>
          <w:sz w:val="32"/>
          <w:szCs w:val="32"/>
          <w:u w:val="none"/>
        </w:rPr>
        <w:t>各类媒体和宣传载体，</w:t>
      </w:r>
      <w:r>
        <w:rPr>
          <w:rFonts w:hint="eastAsia" w:ascii="仿宋_GB2312" w:hAnsi="仿宋_GB2312" w:eastAsia="仿宋_GB2312" w:cs="仿宋_GB2312"/>
          <w:spacing w:val="-6"/>
          <w:kern w:val="2"/>
          <w:sz w:val="32"/>
          <w:szCs w:val="32"/>
          <w:u w:val="none"/>
          <w:lang w:eastAsia="zh-CN"/>
        </w:rPr>
        <w:t>结合群众咨询和</w:t>
      </w:r>
      <w:r>
        <w:rPr>
          <w:rFonts w:hint="eastAsia" w:ascii="仿宋_GB2312" w:hAnsi="仿宋_GB2312" w:eastAsia="仿宋_GB2312" w:cs="仿宋_GB2312"/>
          <w:spacing w:val="-6"/>
          <w:kern w:val="2"/>
          <w:sz w:val="32"/>
          <w:szCs w:val="32"/>
          <w:u w:val="none"/>
        </w:rPr>
        <w:t>反映较多的问题，</w:t>
      </w:r>
      <w:r>
        <w:rPr>
          <w:rFonts w:hint="eastAsia" w:ascii="仿宋_GB2312" w:hAnsi="仿宋_GB2312" w:eastAsia="仿宋_GB2312" w:cs="仿宋_GB2312"/>
          <w:spacing w:val="-6"/>
          <w:kern w:val="2"/>
          <w:sz w:val="32"/>
          <w:szCs w:val="32"/>
          <w:u w:val="none"/>
          <w:lang w:eastAsia="zh-CN"/>
        </w:rPr>
        <w:t>强化政策宣传解读和业务培训，</w:t>
      </w:r>
      <w:r>
        <w:rPr>
          <w:rFonts w:hint="eastAsia" w:ascii="仿宋_GB2312" w:hAnsi="仿宋_GB2312" w:eastAsia="仿宋_GB2312" w:cs="仿宋_GB2312"/>
          <w:spacing w:val="-6"/>
          <w:kern w:val="2"/>
          <w:sz w:val="32"/>
          <w:szCs w:val="32"/>
          <w:u w:val="none"/>
        </w:rPr>
        <w:t>及时回应社会关切，</w:t>
      </w:r>
      <w:r>
        <w:rPr>
          <w:rFonts w:hint="eastAsia" w:ascii="仿宋_GB2312" w:hAnsi="仿宋_GB2312" w:eastAsia="仿宋_GB2312" w:cs="仿宋_GB2312"/>
          <w:spacing w:val="-6"/>
          <w:kern w:val="2"/>
          <w:sz w:val="32"/>
          <w:szCs w:val="32"/>
          <w:u w:val="none"/>
          <w:lang w:eastAsia="zh-CN"/>
        </w:rPr>
        <w:t>提升</w:t>
      </w:r>
      <w:r>
        <w:rPr>
          <w:rFonts w:hint="eastAsia" w:ascii="仿宋_GB2312" w:hAnsi="仿宋_GB2312" w:eastAsia="仿宋_GB2312" w:cs="仿宋_GB2312"/>
          <w:color w:val="000000"/>
          <w:sz w:val="32"/>
          <w:szCs w:val="32"/>
          <w:u w:val="none"/>
          <w:lang w:eastAsia="zh-CN"/>
        </w:rPr>
        <w:t>新政新规的群众知晓度，</w:t>
      </w:r>
      <w:r>
        <w:rPr>
          <w:rFonts w:hint="eastAsia" w:ascii="仿宋_GB2312" w:hAnsi="仿宋_GB2312" w:eastAsia="仿宋_GB2312" w:cs="仿宋_GB2312"/>
          <w:kern w:val="2"/>
          <w:sz w:val="32"/>
          <w:szCs w:val="32"/>
          <w:u w:val="none"/>
          <w:lang w:val="en-US" w:eastAsia="zh-CN" w:bidi="ar-SA"/>
        </w:rPr>
        <w:t>确保职称评审工作顺利完成，切实维护职称评审工作的严肃性和公信力。</w:t>
      </w:r>
    </w:p>
    <w:p>
      <w:pPr>
        <w:pStyle w:val="9"/>
        <w:keepNext w:val="0"/>
        <w:keepLines w:val="0"/>
        <w:pageBreakBefore w:val="0"/>
        <w:widowControl w:val="0"/>
        <w:kinsoku/>
        <w:wordWrap/>
        <w:overflowPunct/>
        <w:topLinePunct w:val="0"/>
        <w:autoSpaceDE/>
        <w:autoSpaceDN/>
        <w:bidi w:val="0"/>
        <w:adjustRightInd w:val="0"/>
        <w:snapToGrid w:val="0"/>
        <w:spacing w:line="580" w:lineRule="exact"/>
        <w:ind w:left="0" w:leftChars="0" w:firstLine="664"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pacing w:val="6"/>
          <w:kern w:val="2"/>
          <w:sz w:val="32"/>
          <w:szCs w:val="32"/>
          <w:u w:val="none"/>
        </w:rPr>
        <w:t>本通知未尽事宜，按照国家和我省现行职称工作相关政策执行。</w:t>
      </w:r>
    </w:p>
    <w:p>
      <w:pPr>
        <w:pStyle w:val="9"/>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仿宋_GB2312" w:eastAsia="仿宋_GB2312" w:cs="仿宋_GB2312"/>
          <w:color w:val="000000"/>
          <w:sz w:val="32"/>
          <w:szCs w:val="32"/>
          <w:u w:val="none"/>
        </w:rPr>
      </w:pPr>
    </w:p>
    <w:p>
      <w:pPr>
        <w:pStyle w:val="9"/>
        <w:keepNext w:val="0"/>
        <w:keepLines w:val="0"/>
        <w:pageBreakBefore w:val="0"/>
        <w:widowControl w:val="0"/>
        <w:kinsoku/>
        <w:wordWrap/>
        <w:overflowPunct/>
        <w:topLinePunct w:val="0"/>
        <w:autoSpaceDE/>
        <w:autoSpaceDN/>
        <w:bidi w:val="0"/>
        <w:adjustRightInd w:val="0"/>
        <w:snapToGrid w:val="0"/>
        <w:spacing w:line="580" w:lineRule="exact"/>
        <w:ind w:left="1478" w:leftChars="300" w:hanging="848" w:hangingChars="265"/>
        <w:jc w:val="both"/>
        <w:textAlignment w:val="auto"/>
        <w:rPr>
          <w:rFonts w:hint="eastAsia" w:ascii="仿宋_GB2312" w:hAnsi="仿宋_GB2312" w:eastAsia="仿宋_GB2312" w:cs="仿宋_GB2312"/>
          <w:color w:val="000000"/>
          <w:spacing w:val="-6"/>
          <w:kern w:val="2"/>
          <w:sz w:val="32"/>
          <w:szCs w:val="32"/>
          <w:u w:val="none"/>
        </w:rPr>
      </w:pPr>
      <w:r>
        <w:rPr>
          <w:rFonts w:hint="eastAsia" w:ascii="仿宋_GB2312" w:hAnsi="仿宋_GB2312" w:eastAsia="仿宋_GB2312" w:cs="仿宋_GB2312"/>
          <w:color w:val="000000"/>
          <w:sz w:val="32"/>
          <w:szCs w:val="32"/>
          <w:u w:val="none"/>
        </w:rPr>
        <w:t>附件：</w:t>
      </w:r>
      <w:r>
        <w:rPr>
          <w:rFonts w:hint="default" w:ascii="Times New Roman" w:hAnsi="Times New Roman" w:eastAsia="仿宋_GB2312" w:cs="Times New Roman"/>
          <w:color w:val="000000"/>
          <w:spacing w:val="-6"/>
          <w:kern w:val="2"/>
          <w:sz w:val="32"/>
          <w:szCs w:val="32"/>
          <w:u w:val="none"/>
        </w:rPr>
        <w:t>2</w:t>
      </w:r>
      <w:r>
        <w:rPr>
          <w:rFonts w:hint="default" w:ascii="Times New Roman" w:hAnsi="Times New Roman" w:eastAsia="仿宋_GB2312" w:cs="Times New Roman"/>
          <w:color w:val="000000"/>
          <w:spacing w:val="6"/>
          <w:kern w:val="2"/>
          <w:sz w:val="32"/>
          <w:szCs w:val="32"/>
          <w:u w:val="none"/>
        </w:rPr>
        <w:t>02</w:t>
      </w:r>
      <w:r>
        <w:rPr>
          <w:rFonts w:hint="default" w:ascii="Times New Roman" w:hAnsi="Times New Roman" w:eastAsia="仿宋_GB2312" w:cs="Times New Roman"/>
          <w:color w:val="000000"/>
          <w:spacing w:val="6"/>
          <w:kern w:val="2"/>
          <w:sz w:val="32"/>
          <w:szCs w:val="32"/>
          <w:u w:val="none"/>
          <w:lang w:val="en-US" w:eastAsia="zh-CN"/>
        </w:rPr>
        <w:t>4</w:t>
      </w:r>
      <w:r>
        <w:rPr>
          <w:rFonts w:hint="eastAsia" w:ascii="仿宋_GB2312" w:hAnsi="仿宋_GB2312" w:eastAsia="仿宋_GB2312" w:cs="仿宋_GB2312"/>
          <w:color w:val="000000"/>
          <w:spacing w:val="6"/>
          <w:kern w:val="2"/>
          <w:sz w:val="32"/>
          <w:szCs w:val="32"/>
          <w:u w:val="none"/>
        </w:rPr>
        <w:t>年度</w:t>
      </w:r>
      <w:r>
        <w:rPr>
          <w:rFonts w:hint="eastAsia" w:ascii="仿宋_GB2312" w:hAnsi="仿宋_GB2312" w:eastAsia="仿宋_GB2312" w:cs="仿宋_GB2312"/>
          <w:color w:val="000000"/>
          <w:spacing w:val="6"/>
          <w:kern w:val="2"/>
          <w:sz w:val="32"/>
          <w:szCs w:val="32"/>
          <w:u w:val="none"/>
          <w:lang w:eastAsia="zh-CN"/>
        </w:rPr>
        <w:t>黄山市中</w:t>
      </w:r>
      <w:r>
        <w:rPr>
          <w:rFonts w:hint="eastAsia" w:ascii="仿宋_GB2312" w:hAnsi="仿宋_GB2312" w:eastAsia="仿宋_GB2312" w:cs="仿宋_GB2312"/>
          <w:color w:val="000000"/>
          <w:spacing w:val="6"/>
          <w:kern w:val="2"/>
          <w:sz w:val="32"/>
          <w:szCs w:val="32"/>
          <w:u w:val="none"/>
        </w:rPr>
        <w:t>高级职称及部分初级职称评审</w:t>
      </w:r>
      <w:r>
        <w:rPr>
          <w:rFonts w:hint="eastAsia" w:ascii="仿宋_GB2312" w:hAnsi="仿宋_GB2312" w:eastAsia="仿宋_GB2312" w:cs="仿宋_GB2312"/>
          <w:color w:val="000000"/>
          <w:spacing w:val="0"/>
          <w:kern w:val="2"/>
          <w:sz w:val="32"/>
          <w:szCs w:val="32"/>
          <w:u w:val="none"/>
        </w:rPr>
        <w:t>委员会</w:t>
      </w:r>
      <w:r>
        <w:rPr>
          <w:rFonts w:hint="eastAsia" w:ascii="仿宋_GB2312" w:hAnsi="仿宋_GB2312" w:eastAsia="仿宋_GB2312" w:cs="仿宋_GB2312"/>
          <w:color w:val="000000"/>
          <w:spacing w:val="-6"/>
          <w:kern w:val="2"/>
          <w:sz w:val="32"/>
          <w:szCs w:val="32"/>
          <w:u w:val="none"/>
        </w:rPr>
        <w:t>一览表</w:t>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1554" w:leftChars="300" w:hanging="924" w:hangingChars="300"/>
        <w:jc w:val="both"/>
        <w:textAlignment w:val="auto"/>
        <w:rPr>
          <w:rFonts w:hint="eastAsia" w:ascii="仿宋_GB2312" w:hAnsi="仿宋_GB2312" w:eastAsia="仿宋_GB2312" w:cs="仿宋_GB2312"/>
          <w:color w:val="000000"/>
          <w:spacing w:val="-6"/>
          <w:kern w:val="2"/>
          <w:sz w:val="32"/>
          <w:szCs w:val="32"/>
          <w:u w:val="none"/>
        </w:rPr>
      </w:pP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hint="eastAsia" w:ascii="仿宋_GB2312" w:hAnsi="仿宋_GB2312" w:eastAsia="仿宋_GB2312" w:cs="仿宋_GB2312"/>
          <w:color w:val="000000"/>
          <w:spacing w:val="-6"/>
          <w:kern w:val="2"/>
          <w:sz w:val="32"/>
          <w:szCs w:val="32"/>
          <w:u w:val="none"/>
          <w:lang w:val="en-US" w:eastAsia="zh-CN"/>
        </w:rPr>
      </w:pPr>
      <w:r>
        <w:rPr>
          <w:rFonts w:hint="eastAsia" w:ascii="仿宋_GB2312" w:hAnsi="仿宋_GB2312" w:eastAsia="仿宋_GB2312" w:cs="仿宋_GB2312"/>
          <w:color w:val="000000"/>
          <w:spacing w:val="-6"/>
          <w:kern w:val="2"/>
          <w:sz w:val="32"/>
          <w:szCs w:val="32"/>
          <w:u w:val="none"/>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right="645" w:rightChars="307"/>
        <w:jc w:val="right"/>
        <w:textAlignment w:val="auto"/>
        <w:rPr>
          <w:rFonts w:hint="eastAsia" w:ascii="仿宋_GB2312" w:hAnsi="仿宋_GB2312" w:eastAsia="仿宋_GB2312" w:cs="仿宋_GB2312"/>
          <w:color w:val="000000"/>
          <w:spacing w:val="-6"/>
          <w:kern w:val="2"/>
          <w:sz w:val="32"/>
          <w:szCs w:val="32"/>
          <w:u w:val="none"/>
          <w:lang w:val="en-US" w:eastAsia="zh-CN"/>
        </w:rPr>
      </w:pPr>
      <w:r>
        <w:rPr>
          <w:rFonts w:hint="eastAsia" w:ascii="仿宋_GB2312" w:hAnsi="仿宋_GB2312" w:eastAsia="仿宋_GB2312" w:cs="仿宋_GB2312"/>
          <w:color w:val="000000"/>
          <w:spacing w:val="-6"/>
          <w:kern w:val="2"/>
          <w:sz w:val="32"/>
          <w:szCs w:val="32"/>
          <w:u w:val="none"/>
          <w:lang w:val="en-US" w:eastAsia="zh-CN"/>
        </w:rPr>
        <w:t>黄山市人力资源和社会保障局</w:t>
      </w:r>
    </w:p>
    <w:p>
      <w:pPr>
        <w:pStyle w:val="9"/>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leftChars="0" w:right="1644" w:rightChars="783"/>
        <w:jc w:val="right"/>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 </w:t>
      </w:r>
      <w:r>
        <w:rPr>
          <w:rFonts w:hint="default" w:ascii="Times New Roman" w:hAnsi="Times New Roman" w:eastAsia="仿宋_GB2312" w:cs="Times New Roman"/>
          <w:color w:val="000000"/>
          <w:sz w:val="32"/>
          <w:szCs w:val="32"/>
          <w:u w:val="none"/>
        </w:rPr>
        <w:t>202</w:t>
      </w:r>
      <w:r>
        <w:rPr>
          <w:rFonts w:hint="default" w:ascii="Times New Roman" w:hAnsi="Times New Roman" w:eastAsia="仿宋_GB2312" w:cs="Times New Roman"/>
          <w:color w:val="000000"/>
          <w:sz w:val="32"/>
          <w:szCs w:val="32"/>
          <w:u w:val="none"/>
          <w:lang w:val="en-US" w:eastAsia="zh-CN"/>
        </w:rPr>
        <w:t>4</w:t>
      </w:r>
      <w:r>
        <w:rPr>
          <w:rFonts w:hint="eastAsia" w:ascii="仿宋_GB2312" w:hAnsi="仿宋_GB2312" w:eastAsia="仿宋_GB2312" w:cs="仿宋_GB2312"/>
          <w:color w:val="000000"/>
          <w:sz w:val="32"/>
          <w:szCs w:val="32"/>
          <w:u w:val="none"/>
        </w:rPr>
        <w:t>年</w:t>
      </w:r>
      <w:r>
        <w:rPr>
          <w:rFonts w:hint="default" w:ascii="Times New Roman" w:hAnsi="Times New Roman" w:eastAsia="仿宋_GB2312" w:cs="Times New Roman"/>
          <w:color w:val="000000"/>
          <w:sz w:val="32"/>
          <w:szCs w:val="32"/>
          <w:u w:val="none"/>
          <w:lang w:val="en-US" w:eastAsia="zh-CN"/>
        </w:rPr>
        <w:t>8</w:t>
      </w:r>
      <w:r>
        <w:rPr>
          <w:rFonts w:hint="eastAsia" w:ascii="仿宋_GB2312" w:hAnsi="仿宋_GB2312" w:eastAsia="仿宋_GB2312" w:cs="仿宋_GB2312"/>
          <w:color w:val="000000"/>
          <w:sz w:val="32"/>
          <w:szCs w:val="32"/>
          <w:u w:val="none"/>
        </w:rPr>
        <w:t>月</w:t>
      </w:r>
      <w:r>
        <w:rPr>
          <w:rFonts w:hint="default" w:ascii="Times New Roman" w:hAnsi="Times New Roman" w:eastAsia="仿宋_GB2312" w:cs="Times New Roman"/>
          <w:color w:val="000000"/>
          <w:sz w:val="32"/>
          <w:szCs w:val="32"/>
          <w:u w:val="none"/>
          <w:lang w:val="en-US" w:eastAsia="zh-CN"/>
        </w:rPr>
        <w:t>6</w:t>
      </w:r>
      <w:r>
        <w:rPr>
          <w:rFonts w:hint="eastAsia" w:ascii="仿宋_GB2312" w:hAnsi="仿宋_GB2312" w:eastAsia="仿宋_GB2312" w:cs="仿宋_GB2312"/>
          <w:color w:val="000000"/>
          <w:sz w:val="32"/>
          <w:szCs w:val="32"/>
          <w:u w:val="none"/>
        </w:rPr>
        <w:t>日</w:t>
      </w:r>
    </w:p>
    <w:p>
      <w:pPr>
        <w:pStyle w:val="9"/>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leftChars="0"/>
        <w:jc w:val="both"/>
        <w:textAlignment w:val="auto"/>
        <w:rPr>
          <w:rFonts w:hint="eastAsia" w:ascii="仿宋_GB2312" w:hAnsi="仿宋_GB2312" w:eastAsia="仿宋_GB2312" w:cs="仿宋_GB2312"/>
          <w:color w:val="000000"/>
          <w:sz w:val="32"/>
          <w:szCs w:val="32"/>
          <w:u w:val="none"/>
        </w:rPr>
      </w:pPr>
    </w:p>
    <w:p>
      <w:pPr>
        <w:keepNext w:val="0"/>
        <w:keepLines w:val="0"/>
        <w:pageBreakBefore w:val="0"/>
        <w:widowControl w:val="0"/>
        <w:kinsoku/>
        <w:wordWrap/>
        <w:overflowPunct/>
        <w:topLinePunct w:val="0"/>
        <w:autoSpaceDE/>
        <w:autoSpaceDN/>
        <w:bidi w:val="0"/>
        <w:adjustRightInd/>
        <w:snapToGrid w:val="0"/>
        <w:spacing w:line="560" w:lineRule="exact"/>
        <w:ind w:right="974" w:rightChars="464" w:firstLine="592" w:firstLineChars="185"/>
        <w:jc w:val="left"/>
        <w:textAlignment w:val="auto"/>
        <w:outlineLvl w:val="9"/>
        <w:rPr>
          <w:rFonts w:hint="eastAsia" w:ascii="仿宋_GB2312" w:hAnsi="仿宋_GB2312" w:eastAsia="仿宋_GB2312" w:cs="仿宋_GB2312"/>
          <w:color w:val="000000"/>
          <w:spacing w:val="0"/>
          <w:kern w:val="0"/>
          <w:sz w:val="32"/>
          <w:szCs w:val="32"/>
          <w:lang w:val="en-US" w:eastAsia="zh-CN"/>
        </w:rPr>
      </w:pPr>
      <w:r>
        <w:rPr>
          <w:rFonts w:hint="eastAsia" w:ascii="仿宋_GB2312" w:hAnsi="仿宋_GB2312" w:eastAsia="仿宋_GB2312" w:cs="仿宋_GB2312"/>
          <w:color w:val="000000"/>
          <w:spacing w:val="0"/>
          <w:kern w:val="0"/>
          <w:sz w:val="32"/>
          <w:szCs w:val="32"/>
          <w:lang w:val="en-US" w:eastAsia="zh-CN"/>
        </w:rPr>
        <w:t>（主动公开）</w:t>
      </w:r>
    </w:p>
    <w:p>
      <w:pPr>
        <w:pStyle w:val="9"/>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leftChars="0"/>
        <w:jc w:val="both"/>
        <w:textAlignment w:val="auto"/>
        <w:rPr>
          <w:rFonts w:hint="eastAsia" w:ascii="仿宋_GB2312" w:hAnsi="仿宋_GB2312" w:eastAsia="仿宋_GB2312" w:cs="仿宋_GB2312"/>
          <w:color w:val="000000"/>
          <w:sz w:val="32"/>
          <w:szCs w:val="32"/>
          <w:u w:val="none"/>
        </w:rPr>
        <w:sectPr>
          <w:footerReference r:id="rId3" w:type="default"/>
          <w:pgSz w:w="11906" w:h="16838"/>
          <w:pgMar w:top="2098" w:right="1474" w:bottom="1984" w:left="1587" w:header="851" w:footer="992" w:gutter="0"/>
          <w:paperSrc/>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6"/>
          <w:sz w:val="32"/>
          <w:szCs w:val="32"/>
          <w:highlight w:val="none"/>
          <w:u w:val="none"/>
          <w:lang w:val="en-US" w:eastAsia="zh-CN"/>
        </w:rPr>
      </w:pPr>
      <w:r>
        <w:rPr>
          <w:rFonts w:hint="eastAsia" w:ascii="黑体" w:hAnsi="黑体" w:eastAsia="黑体" w:cs="黑体"/>
          <w:spacing w:val="-6"/>
          <w:sz w:val="32"/>
          <w:szCs w:val="32"/>
          <w:highlight w:val="none"/>
          <w:u w:val="none"/>
          <w:lang w:val="en-US" w:eastAsia="zh-CN"/>
        </w:rPr>
        <w:t>附件</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pacing w:val="-6"/>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pacing w:val="-6"/>
          <w:sz w:val="44"/>
          <w:szCs w:val="44"/>
          <w:highlight w:val="none"/>
          <w:u w:val="none"/>
          <w:lang w:val="en-US" w:eastAsia="zh-CN"/>
        </w:rPr>
      </w:pPr>
      <w:r>
        <w:rPr>
          <w:rFonts w:hint="default" w:ascii="Times New Roman" w:hAnsi="Times New Roman" w:eastAsia="方正小标宋简体" w:cs="Times New Roman"/>
          <w:spacing w:val="-6"/>
          <w:sz w:val="44"/>
          <w:szCs w:val="44"/>
          <w:highlight w:val="none"/>
          <w:u w:val="none"/>
          <w:lang w:val="en-US" w:eastAsia="zh-CN"/>
        </w:rPr>
        <w:t>2024年度黄山市中高级职称及部分初级职称</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pacing w:val="-6"/>
          <w:kern w:val="0"/>
          <w:sz w:val="44"/>
          <w:szCs w:val="44"/>
          <w:highlight w:val="none"/>
          <w:u w:val="none"/>
        </w:rPr>
      </w:pPr>
      <w:r>
        <w:rPr>
          <w:rFonts w:hint="default" w:ascii="Times New Roman" w:hAnsi="Times New Roman" w:eastAsia="方正小标宋简体" w:cs="Times New Roman"/>
          <w:spacing w:val="-6"/>
          <w:sz w:val="44"/>
          <w:szCs w:val="44"/>
          <w:highlight w:val="none"/>
          <w:u w:val="none"/>
          <w:lang w:val="en-US" w:eastAsia="zh-CN"/>
        </w:rPr>
        <w:t>评审委员会一览表</w:t>
      </w:r>
    </w:p>
    <w:tbl>
      <w:tblPr>
        <w:tblStyle w:val="11"/>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06"/>
        <w:gridCol w:w="3227"/>
        <w:gridCol w:w="2529"/>
        <w:gridCol w:w="104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76" w:hRule="atLeast"/>
          <w:jc w:val="center"/>
        </w:trPr>
        <w:tc>
          <w:tcPr>
            <w:tcW w:w="706"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b/>
                <w:bCs/>
                <w:sz w:val="28"/>
                <w:szCs w:val="28"/>
                <w:highlight w:val="none"/>
                <w:u w:val="none"/>
              </w:rPr>
            </w:pPr>
            <w:r>
              <w:rPr>
                <w:rFonts w:hint="default" w:ascii="Times New Roman" w:hAnsi="Times New Roman" w:eastAsia="仿宋_GB2312" w:cs="Times New Roman"/>
                <w:b/>
                <w:bCs/>
                <w:i w:val="0"/>
                <w:iCs w:val="0"/>
                <w:caps w:val="0"/>
                <w:color w:val="333333"/>
                <w:spacing w:val="0"/>
                <w:sz w:val="28"/>
                <w:szCs w:val="28"/>
                <w:highlight w:val="none"/>
                <w:u w:val="none"/>
              </w:rPr>
              <w:t>序号</w:t>
            </w:r>
          </w:p>
        </w:tc>
        <w:tc>
          <w:tcPr>
            <w:tcW w:w="3227"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b/>
                <w:bCs/>
                <w:sz w:val="28"/>
                <w:szCs w:val="28"/>
                <w:highlight w:val="none"/>
                <w:u w:val="none"/>
              </w:rPr>
            </w:pPr>
            <w:r>
              <w:rPr>
                <w:rFonts w:hint="default" w:ascii="Times New Roman" w:hAnsi="Times New Roman" w:eastAsia="仿宋_GB2312" w:cs="Times New Roman"/>
                <w:b/>
                <w:bCs/>
                <w:i w:val="0"/>
                <w:iCs w:val="0"/>
                <w:caps w:val="0"/>
                <w:color w:val="333333"/>
                <w:spacing w:val="0"/>
                <w:sz w:val="28"/>
                <w:szCs w:val="28"/>
                <w:highlight w:val="none"/>
                <w:u w:val="none"/>
              </w:rPr>
              <w:t>评</w:t>
            </w:r>
            <w:r>
              <w:rPr>
                <w:rFonts w:hint="default" w:ascii="Times New Roman" w:hAnsi="Times New Roman" w:eastAsia="仿宋_GB2312" w:cs="Times New Roman"/>
                <w:b/>
                <w:bCs/>
                <w:i w:val="0"/>
                <w:iCs w:val="0"/>
                <w:caps w:val="0"/>
                <w:color w:val="333333"/>
                <w:spacing w:val="0"/>
                <w:sz w:val="28"/>
                <w:szCs w:val="28"/>
                <w:highlight w:val="none"/>
                <w:u w:val="none"/>
                <w:lang w:eastAsia="zh-CN"/>
              </w:rPr>
              <w:t>审委员</w:t>
            </w:r>
            <w:r>
              <w:rPr>
                <w:rFonts w:hint="default" w:ascii="Times New Roman" w:hAnsi="Times New Roman" w:eastAsia="仿宋_GB2312" w:cs="Times New Roman"/>
                <w:b/>
                <w:bCs/>
                <w:i w:val="0"/>
                <w:iCs w:val="0"/>
                <w:caps w:val="0"/>
                <w:color w:val="333333"/>
                <w:spacing w:val="0"/>
                <w:sz w:val="28"/>
                <w:szCs w:val="28"/>
                <w:highlight w:val="none"/>
                <w:u w:val="none"/>
              </w:rPr>
              <w:t>会名称</w:t>
            </w:r>
          </w:p>
        </w:tc>
        <w:tc>
          <w:tcPr>
            <w:tcW w:w="2529"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b/>
                <w:bCs/>
                <w:i w:val="0"/>
                <w:iCs w:val="0"/>
                <w:caps w:val="0"/>
                <w:color w:val="333333"/>
                <w:spacing w:val="0"/>
                <w:sz w:val="28"/>
                <w:szCs w:val="28"/>
                <w:highlight w:val="none"/>
                <w:u w:val="none"/>
              </w:rPr>
            </w:pPr>
            <w:r>
              <w:rPr>
                <w:rFonts w:hint="default" w:ascii="Times New Roman" w:hAnsi="Times New Roman" w:eastAsia="仿宋_GB2312" w:cs="Times New Roman"/>
                <w:b/>
                <w:bCs/>
                <w:i w:val="0"/>
                <w:iCs w:val="0"/>
                <w:caps w:val="0"/>
                <w:color w:val="333333"/>
                <w:spacing w:val="0"/>
                <w:sz w:val="28"/>
                <w:szCs w:val="28"/>
                <w:highlight w:val="none"/>
                <w:u w:val="none"/>
              </w:rPr>
              <w:t>评</w:t>
            </w:r>
            <w:r>
              <w:rPr>
                <w:rFonts w:hint="default" w:ascii="Times New Roman" w:hAnsi="Times New Roman" w:eastAsia="仿宋_GB2312" w:cs="Times New Roman"/>
                <w:b/>
                <w:bCs/>
                <w:i w:val="0"/>
                <w:iCs w:val="0"/>
                <w:caps w:val="0"/>
                <w:color w:val="333333"/>
                <w:spacing w:val="0"/>
                <w:sz w:val="28"/>
                <w:szCs w:val="28"/>
                <w:highlight w:val="none"/>
                <w:u w:val="none"/>
                <w:lang w:eastAsia="zh-CN"/>
              </w:rPr>
              <w:t>审委员</w:t>
            </w:r>
            <w:r>
              <w:rPr>
                <w:rFonts w:hint="default" w:ascii="Times New Roman" w:hAnsi="Times New Roman" w:eastAsia="仿宋_GB2312" w:cs="Times New Roman"/>
                <w:b/>
                <w:bCs/>
                <w:i w:val="0"/>
                <w:iCs w:val="0"/>
                <w:caps w:val="0"/>
                <w:color w:val="333333"/>
                <w:spacing w:val="0"/>
                <w:sz w:val="28"/>
                <w:szCs w:val="28"/>
                <w:highlight w:val="none"/>
                <w:u w:val="none"/>
              </w:rPr>
              <w:t>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b/>
                <w:bCs/>
                <w:sz w:val="28"/>
                <w:szCs w:val="28"/>
                <w:highlight w:val="none"/>
                <w:u w:val="none"/>
                <w:lang w:eastAsia="zh-CN"/>
              </w:rPr>
            </w:pPr>
            <w:r>
              <w:rPr>
                <w:rFonts w:hint="default" w:ascii="Times New Roman" w:hAnsi="Times New Roman" w:eastAsia="仿宋_GB2312" w:cs="Times New Roman"/>
                <w:b/>
                <w:bCs/>
                <w:i w:val="0"/>
                <w:iCs w:val="0"/>
                <w:caps w:val="0"/>
                <w:color w:val="333333"/>
                <w:spacing w:val="0"/>
                <w:sz w:val="28"/>
                <w:szCs w:val="28"/>
                <w:highlight w:val="none"/>
                <w:u w:val="none"/>
                <w:lang w:eastAsia="zh-CN"/>
              </w:rPr>
              <w:t>办事机构</w:t>
            </w:r>
            <w:bookmarkStart w:id="0" w:name="_GoBack"/>
            <w:bookmarkEnd w:id="0"/>
          </w:p>
        </w:tc>
        <w:tc>
          <w:tcPr>
            <w:tcW w:w="1041"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b/>
                <w:bCs/>
                <w:sz w:val="28"/>
                <w:szCs w:val="28"/>
                <w:highlight w:val="none"/>
                <w:u w:val="none"/>
              </w:rPr>
            </w:pPr>
            <w:r>
              <w:rPr>
                <w:rFonts w:hint="default" w:ascii="Times New Roman" w:hAnsi="Times New Roman" w:eastAsia="仿宋_GB2312" w:cs="Times New Roman"/>
                <w:b/>
                <w:bCs/>
                <w:i w:val="0"/>
                <w:iCs w:val="0"/>
                <w:caps w:val="0"/>
                <w:color w:val="333333"/>
                <w:spacing w:val="0"/>
                <w:sz w:val="28"/>
                <w:szCs w:val="28"/>
                <w:highlight w:val="none"/>
                <w:u w:val="none"/>
              </w:rPr>
              <w:t>联系人</w:t>
            </w:r>
          </w:p>
        </w:tc>
        <w:tc>
          <w:tcPr>
            <w:tcW w:w="1892"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b/>
                <w:bCs/>
                <w:sz w:val="28"/>
                <w:szCs w:val="28"/>
                <w:highlight w:val="none"/>
                <w:u w:val="none"/>
              </w:rPr>
            </w:pPr>
            <w:r>
              <w:rPr>
                <w:rFonts w:hint="default" w:ascii="Times New Roman" w:hAnsi="Times New Roman" w:eastAsia="仿宋_GB2312" w:cs="Times New Roman"/>
                <w:b/>
                <w:bCs/>
                <w:i w:val="0"/>
                <w:iCs w:val="0"/>
                <w:caps w:val="0"/>
                <w:color w:val="333333"/>
                <w:spacing w:val="0"/>
                <w:sz w:val="28"/>
                <w:szCs w:val="28"/>
                <w:highlight w:val="none"/>
                <w:u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706"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sz w:val="28"/>
                <w:szCs w:val="28"/>
                <w:highlight w:val="none"/>
                <w:u w:val="none"/>
              </w:rPr>
            </w:pPr>
            <w:r>
              <w:rPr>
                <w:rFonts w:hint="default" w:ascii="Times New Roman" w:hAnsi="Times New Roman" w:eastAsia="仿宋_GB2312" w:cs="Times New Roman"/>
                <w:i w:val="0"/>
                <w:iCs w:val="0"/>
                <w:caps w:val="0"/>
                <w:color w:val="333333"/>
                <w:spacing w:val="0"/>
                <w:sz w:val="28"/>
                <w:szCs w:val="28"/>
                <w:highlight w:val="none"/>
                <w:u w:val="none"/>
              </w:rPr>
              <w:t>1</w:t>
            </w:r>
          </w:p>
        </w:tc>
        <w:tc>
          <w:tcPr>
            <w:tcW w:w="3227"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i w:val="0"/>
                <w:iCs w:val="0"/>
                <w:caps w:val="0"/>
                <w:color w:val="333333"/>
                <w:spacing w:val="0"/>
                <w:sz w:val="28"/>
                <w:szCs w:val="28"/>
                <w:highlight w:val="none"/>
                <w:u w:val="none"/>
              </w:rPr>
            </w:pPr>
            <w:r>
              <w:rPr>
                <w:rFonts w:hint="default" w:ascii="Times New Roman" w:hAnsi="Times New Roman" w:eastAsia="仿宋_GB2312" w:cs="Times New Roman"/>
                <w:i w:val="0"/>
                <w:iCs w:val="0"/>
                <w:caps w:val="0"/>
                <w:color w:val="333333"/>
                <w:spacing w:val="0"/>
                <w:sz w:val="28"/>
                <w:szCs w:val="28"/>
                <w:highlight w:val="none"/>
                <w:u w:val="none"/>
              </w:rPr>
              <w:t>黄山市新闻系列中</w:t>
            </w:r>
            <w:r>
              <w:rPr>
                <w:rFonts w:hint="default" w:ascii="Times New Roman" w:hAnsi="Times New Roman" w:eastAsia="仿宋_GB2312" w:cs="Times New Roman"/>
                <w:i w:val="0"/>
                <w:iCs w:val="0"/>
                <w:caps w:val="0"/>
                <w:color w:val="333333"/>
                <w:spacing w:val="0"/>
                <w:sz w:val="28"/>
                <w:szCs w:val="28"/>
                <w:highlight w:val="none"/>
                <w:u w:val="none"/>
                <w:lang w:eastAsia="zh-CN"/>
              </w:rPr>
              <w:t>级职称评审委员</w:t>
            </w:r>
            <w:r>
              <w:rPr>
                <w:rFonts w:hint="default" w:ascii="Times New Roman" w:hAnsi="Times New Roman" w:eastAsia="仿宋_GB2312" w:cs="Times New Roman"/>
                <w:i w:val="0"/>
                <w:iCs w:val="0"/>
                <w:caps w:val="0"/>
                <w:color w:val="333333"/>
                <w:spacing w:val="0"/>
                <w:sz w:val="28"/>
                <w:szCs w:val="28"/>
                <w:highlight w:val="none"/>
                <w:u w:val="none"/>
              </w:rPr>
              <w:t>会</w:t>
            </w:r>
          </w:p>
        </w:tc>
        <w:tc>
          <w:tcPr>
            <w:tcW w:w="2529"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sz w:val="28"/>
                <w:szCs w:val="28"/>
                <w:highlight w:val="none"/>
                <w:u w:val="none"/>
              </w:rPr>
            </w:pPr>
            <w:r>
              <w:rPr>
                <w:rFonts w:hint="default" w:ascii="Times New Roman" w:hAnsi="Times New Roman" w:eastAsia="仿宋_GB2312" w:cs="Times New Roman"/>
                <w:i w:val="0"/>
                <w:iCs w:val="0"/>
                <w:caps w:val="0"/>
                <w:color w:val="333333"/>
                <w:spacing w:val="0"/>
                <w:sz w:val="28"/>
                <w:szCs w:val="28"/>
                <w:highlight w:val="none"/>
                <w:u w:val="none"/>
              </w:rPr>
              <w:t>市委宣传部</w:t>
            </w:r>
          </w:p>
        </w:tc>
        <w:tc>
          <w:tcPr>
            <w:tcW w:w="1041"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sz w:val="28"/>
                <w:szCs w:val="28"/>
                <w:highlight w:val="none"/>
                <w:u w:val="none"/>
                <w:lang w:eastAsia="zh-CN"/>
              </w:rPr>
            </w:pPr>
            <w:r>
              <w:rPr>
                <w:rFonts w:hint="default" w:ascii="Times New Roman" w:hAnsi="Times New Roman" w:eastAsia="仿宋_GB2312" w:cs="Times New Roman"/>
                <w:i w:val="0"/>
                <w:iCs w:val="0"/>
                <w:caps w:val="0"/>
                <w:color w:val="333333"/>
                <w:spacing w:val="0"/>
                <w:sz w:val="28"/>
                <w:szCs w:val="28"/>
                <w:highlight w:val="none"/>
                <w:u w:val="none"/>
                <w:lang w:eastAsia="zh-CN"/>
              </w:rPr>
              <w:t>曹</w:t>
            </w:r>
            <w:r>
              <w:rPr>
                <w:rFonts w:hint="default" w:ascii="Times New Roman" w:hAnsi="Times New Roman" w:eastAsia="仿宋_GB2312" w:cs="Times New Roman"/>
                <w:i w:val="0"/>
                <w:iCs w:val="0"/>
                <w:caps w:val="0"/>
                <w:color w:val="333333"/>
                <w:spacing w:val="0"/>
                <w:sz w:val="28"/>
                <w:szCs w:val="28"/>
                <w:highlight w:val="none"/>
                <w:u w:val="none"/>
                <w:lang w:val="en-US" w:eastAsia="zh-CN"/>
              </w:rPr>
              <w:t xml:space="preserve">  </w:t>
            </w:r>
            <w:r>
              <w:rPr>
                <w:rFonts w:hint="default" w:ascii="Times New Roman" w:hAnsi="Times New Roman" w:eastAsia="仿宋_GB2312" w:cs="Times New Roman"/>
                <w:i w:val="0"/>
                <w:iCs w:val="0"/>
                <w:caps w:val="0"/>
                <w:color w:val="333333"/>
                <w:spacing w:val="0"/>
                <w:sz w:val="28"/>
                <w:szCs w:val="28"/>
                <w:highlight w:val="none"/>
                <w:u w:val="none"/>
                <w:lang w:eastAsia="zh-CN"/>
              </w:rPr>
              <w:t>琳</w:t>
            </w:r>
          </w:p>
        </w:tc>
        <w:tc>
          <w:tcPr>
            <w:tcW w:w="1892"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sz w:val="28"/>
                <w:szCs w:val="28"/>
                <w:highlight w:val="none"/>
                <w:u w:val="none"/>
              </w:rPr>
            </w:pPr>
            <w:r>
              <w:rPr>
                <w:rFonts w:hint="default" w:ascii="Times New Roman" w:hAnsi="Times New Roman" w:eastAsia="仿宋_GB2312" w:cs="Times New Roman"/>
                <w:i w:val="0"/>
                <w:iCs w:val="0"/>
                <w:caps w:val="0"/>
                <w:color w:val="333333"/>
                <w:spacing w:val="0"/>
                <w:sz w:val="28"/>
                <w:szCs w:val="28"/>
                <w:highlight w:val="none"/>
                <w:u w:val="none"/>
              </w:rPr>
              <w:t>0559</w:t>
            </w:r>
            <w:r>
              <w:rPr>
                <w:rFonts w:hint="eastAsia" w:ascii="Times New Roman" w:hAnsi="Times New Roman" w:eastAsia="仿宋_GB2312" w:cs="Times New Roman"/>
                <w:i w:val="0"/>
                <w:iCs w:val="0"/>
                <w:caps w:val="0"/>
                <w:color w:val="333333"/>
                <w:spacing w:val="0"/>
                <w:sz w:val="28"/>
                <w:szCs w:val="28"/>
                <w:highlight w:val="none"/>
                <w:u w:val="none"/>
                <w:lang w:eastAsia="zh-CN"/>
              </w:rPr>
              <w:t>-</w:t>
            </w:r>
            <w:r>
              <w:rPr>
                <w:rFonts w:hint="default" w:ascii="Times New Roman" w:hAnsi="Times New Roman" w:eastAsia="仿宋_GB2312" w:cs="Times New Roman"/>
                <w:i w:val="0"/>
                <w:iCs w:val="0"/>
                <w:caps w:val="0"/>
                <w:color w:val="333333"/>
                <w:spacing w:val="0"/>
                <w:sz w:val="28"/>
                <w:szCs w:val="28"/>
                <w:highlight w:val="none"/>
                <w:u w:val="none"/>
              </w:rPr>
              <w:t>2355061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706"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lang w:val="en-US" w:eastAsia="zh-CN"/>
              </w:rPr>
              <w:t>2</w:t>
            </w:r>
          </w:p>
        </w:tc>
        <w:tc>
          <w:tcPr>
            <w:tcW w:w="3227"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黄山市党校（行政学院）系统教师系列中</w:t>
            </w:r>
            <w:r>
              <w:rPr>
                <w:rFonts w:hint="default" w:ascii="Times New Roman" w:hAnsi="Times New Roman" w:eastAsia="仿宋_GB2312" w:cs="Times New Roman"/>
                <w:i w:val="0"/>
                <w:iCs w:val="0"/>
                <w:caps w:val="0"/>
                <w:color w:val="333333"/>
                <w:spacing w:val="0"/>
                <w:sz w:val="28"/>
                <w:szCs w:val="28"/>
                <w:highlight w:val="none"/>
                <w:u w:val="none"/>
                <w:lang w:eastAsia="zh-CN"/>
              </w:rPr>
              <w:t>级职称评审委员</w:t>
            </w:r>
            <w:r>
              <w:rPr>
                <w:rFonts w:hint="default" w:ascii="Times New Roman" w:hAnsi="Times New Roman" w:eastAsia="仿宋_GB2312" w:cs="Times New Roman"/>
                <w:i w:val="0"/>
                <w:iCs w:val="0"/>
                <w:caps w:val="0"/>
                <w:color w:val="333333"/>
                <w:spacing w:val="0"/>
                <w:sz w:val="28"/>
                <w:szCs w:val="28"/>
                <w:highlight w:val="none"/>
                <w:u w:val="none"/>
              </w:rPr>
              <w:t>会</w:t>
            </w:r>
          </w:p>
        </w:tc>
        <w:tc>
          <w:tcPr>
            <w:tcW w:w="2529"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lang w:eastAsia="zh-CN"/>
              </w:rPr>
              <w:t>市</w:t>
            </w:r>
            <w:r>
              <w:rPr>
                <w:rFonts w:hint="default" w:ascii="Times New Roman" w:hAnsi="Times New Roman" w:eastAsia="仿宋_GB2312" w:cs="Times New Roman"/>
                <w:i w:val="0"/>
                <w:iCs w:val="0"/>
                <w:caps w:val="0"/>
                <w:color w:val="333333"/>
                <w:spacing w:val="0"/>
                <w:sz w:val="28"/>
                <w:szCs w:val="28"/>
                <w:highlight w:val="none"/>
                <w:u w:val="none"/>
              </w:rPr>
              <w:t>委党校</w:t>
            </w:r>
          </w:p>
        </w:tc>
        <w:tc>
          <w:tcPr>
            <w:tcW w:w="1041"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sz w:val="28"/>
                <w:szCs w:val="28"/>
                <w:highlight w:val="none"/>
                <w:u w:val="none"/>
              </w:rPr>
              <w:t>方</w:t>
            </w:r>
            <w:r>
              <w:rPr>
                <w:rFonts w:hint="default" w:ascii="Times New Roman" w:hAnsi="Times New Roman" w:eastAsia="仿宋_GB2312" w:cs="Times New Roman"/>
                <w:sz w:val="28"/>
                <w:szCs w:val="28"/>
                <w:highlight w:val="none"/>
                <w:u w:val="none"/>
                <w:lang w:val="en-US" w:eastAsia="zh-CN"/>
              </w:rPr>
              <w:t xml:space="preserve">  </w:t>
            </w:r>
            <w:r>
              <w:rPr>
                <w:rFonts w:hint="default" w:ascii="Times New Roman" w:hAnsi="Times New Roman" w:eastAsia="仿宋_GB2312" w:cs="Times New Roman"/>
                <w:sz w:val="28"/>
                <w:szCs w:val="28"/>
                <w:highlight w:val="none"/>
                <w:u w:val="none"/>
              </w:rPr>
              <w:t>婷</w:t>
            </w:r>
          </w:p>
        </w:tc>
        <w:tc>
          <w:tcPr>
            <w:tcW w:w="1892"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0559</w:t>
            </w:r>
            <w:r>
              <w:rPr>
                <w:rFonts w:hint="eastAsia" w:ascii="Times New Roman" w:hAnsi="Times New Roman" w:eastAsia="仿宋_GB2312" w:cs="Times New Roman"/>
                <w:i w:val="0"/>
                <w:iCs w:val="0"/>
                <w:caps w:val="0"/>
                <w:color w:val="333333"/>
                <w:spacing w:val="0"/>
                <w:sz w:val="28"/>
                <w:szCs w:val="28"/>
                <w:highlight w:val="none"/>
                <w:u w:val="none"/>
                <w:lang w:eastAsia="zh-CN"/>
              </w:rPr>
              <w:t>-</w:t>
            </w:r>
            <w:r>
              <w:rPr>
                <w:rFonts w:hint="default" w:ascii="Times New Roman" w:hAnsi="Times New Roman" w:eastAsia="仿宋_GB2312" w:cs="Times New Roman"/>
                <w:i w:val="0"/>
                <w:iCs w:val="0"/>
                <w:caps w:val="0"/>
                <w:color w:val="333333"/>
                <w:spacing w:val="0"/>
                <w:sz w:val="28"/>
                <w:szCs w:val="28"/>
                <w:highlight w:val="none"/>
                <w:u w:val="none"/>
              </w:rPr>
              <w:t>2349403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706"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lang w:val="en-US" w:eastAsia="zh-CN"/>
              </w:rPr>
              <w:t>3</w:t>
            </w:r>
          </w:p>
        </w:tc>
        <w:tc>
          <w:tcPr>
            <w:tcW w:w="3227"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黄山市中小学教师系列中</w:t>
            </w:r>
            <w:r>
              <w:rPr>
                <w:rFonts w:hint="default" w:ascii="Times New Roman" w:hAnsi="Times New Roman" w:eastAsia="仿宋_GB2312" w:cs="Times New Roman"/>
                <w:i w:val="0"/>
                <w:iCs w:val="0"/>
                <w:caps w:val="0"/>
                <w:color w:val="333333"/>
                <w:spacing w:val="0"/>
                <w:sz w:val="28"/>
                <w:szCs w:val="28"/>
                <w:highlight w:val="none"/>
                <w:u w:val="none"/>
                <w:lang w:eastAsia="zh-CN"/>
              </w:rPr>
              <w:t>级职称评审委员</w:t>
            </w:r>
            <w:r>
              <w:rPr>
                <w:rFonts w:hint="default" w:ascii="Times New Roman" w:hAnsi="Times New Roman" w:eastAsia="仿宋_GB2312" w:cs="Times New Roman"/>
                <w:i w:val="0"/>
                <w:iCs w:val="0"/>
                <w:caps w:val="0"/>
                <w:color w:val="333333"/>
                <w:spacing w:val="0"/>
                <w:sz w:val="28"/>
                <w:szCs w:val="28"/>
                <w:highlight w:val="none"/>
                <w:u w:val="none"/>
              </w:rPr>
              <w:t>会</w:t>
            </w:r>
          </w:p>
        </w:tc>
        <w:tc>
          <w:tcPr>
            <w:tcW w:w="2529"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市教育局</w:t>
            </w:r>
          </w:p>
        </w:tc>
        <w:tc>
          <w:tcPr>
            <w:tcW w:w="1041"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张朝阳</w:t>
            </w:r>
          </w:p>
        </w:tc>
        <w:tc>
          <w:tcPr>
            <w:tcW w:w="1892"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0559</w:t>
            </w:r>
            <w:r>
              <w:rPr>
                <w:rFonts w:hint="eastAsia" w:ascii="Times New Roman" w:hAnsi="Times New Roman" w:eastAsia="仿宋_GB2312" w:cs="Times New Roman"/>
                <w:i w:val="0"/>
                <w:iCs w:val="0"/>
                <w:caps w:val="0"/>
                <w:color w:val="333333"/>
                <w:spacing w:val="0"/>
                <w:sz w:val="28"/>
                <w:szCs w:val="28"/>
                <w:highlight w:val="none"/>
                <w:u w:val="none"/>
                <w:lang w:eastAsia="zh-CN"/>
              </w:rPr>
              <w:t>-</w:t>
            </w:r>
            <w:r>
              <w:rPr>
                <w:rFonts w:hint="default" w:ascii="Times New Roman" w:hAnsi="Times New Roman" w:eastAsia="仿宋_GB2312" w:cs="Times New Roman"/>
                <w:i w:val="0"/>
                <w:iCs w:val="0"/>
                <w:caps w:val="0"/>
                <w:color w:val="333333"/>
                <w:spacing w:val="0"/>
                <w:sz w:val="28"/>
                <w:szCs w:val="28"/>
                <w:highlight w:val="none"/>
                <w:u w:val="none"/>
              </w:rPr>
              <w:t>2527706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706"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lang w:val="en-US" w:eastAsia="zh-CN"/>
              </w:rPr>
              <w:t>4</w:t>
            </w:r>
          </w:p>
        </w:tc>
        <w:tc>
          <w:tcPr>
            <w:tcW w:w="3227"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黄山市中等职业学校教师系列中</w:t>
            </w:r>
            <w:r>
              <w:rPr>
                <w:rFonts w:hint="default" w:ascii="Times New Roman" w:hAnsi="Times New Roman" w:eastAsia="仿宋_GB2312" w:cs="Times New Roman"/>
                <w:i w:val="0"/>
                <w:iCs w:val="0"/>
                <w:caps w:val="0"/>
                <w:color w:val="333333"/>
                <w:spacing w:val="0"/>
                <w:sz w:val="28"/>
                <w:szCs w:val="28"/>
                <w:highlight w:val="none"/>
                <w:u w:val="none"/>
                <w:lang w:eastAsia="zh-CN"/>
              </w:rPr>
              <w:t>级职称评审委员</w:t>
            </w:r>
            <w:r>
              <w:rPr>
                <w:rFonts w:hint="default" w:ascii="Times New Roman" w:hAnsi="Times New Roman" w:eastAsia="仿宋_GB2312" w:cs="Times New Roman"/>
                <w:i w:val="0"/>
                <w:iCs w:val="0"/>
                <w:caps w:val="0"/>
                <w:color w:val="333333"/>
                <w:spacing w:val="0"/>
                <w:sz w:val="28"/>
                <w:szCs w:val="28"/>
                <w:highlight w:val="none"/>
                <w:u w:val="none"/>
              </w:rPr>
              <w:t>会</w:t>
            </w:r>
          </w:p>
        </w:tc>
        <w:tc>
          <w:tcPr>
            <w:tcW w:w="2529"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市教育局</w:t>
            </w:r>
          </w:p>
        </w:tc>
        <w:tc>
          <w:tcPr>
            <w:tcW w:w="1041"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张朝阳</w:t>
            </w:r>
          </w:p>
        </w:tc>
        <w:tc>
          <w:tcPr>
            <w:tcW w:w="1892"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0559</w:t>
            </w:r>
            <w:r>
              <w:rPr>
                <w:rFonts w:hint="eastAsia" w:ascii="Times New Roman" w:hAnsi="Times New Roman" w:eastAsia="仿宋_GB2312" w:cs="Times New Roman"/>
                <w:i w:val="0"/>
                <w:iCs w:val="0"/>
                <w:caps w:val="0"/>
                <w:color w:val="333333"/>
                <w:spacing w:val="0"/>
                <w:sz w:val="28"/>
                <w:szCs w:val="28"/>
                <w:highlight w:val="none"/>
                <w:u w:val="none"/>
                <w:lang w:eastAsia="zh-CN"/>
              </w:rPr>
              <w:t>-</w:t>
            </w:r>
            <w:r>
              <w:rPr>
                <w:rFonts w:hint="default" w:ascii="Times New Roman" w:hAnsi="Times New Roman" w:eastAsia="仿宋_GB2312" w:cs="Times New Roman"/>
                <w:i w:val="0"/>
                <w:iCs w:val="0"/>
                <w:caps w:val="0"/>
                <w:color w:val="333333"/>
                <w:spacing w:val="0"/>
                <w:sz w:val="28"/>
                <w:szCs w:val="28"/>
                <w:highlight w:val="none"/>
                <w:u w:val="none"/>
              </w:rPr>
              <w:t>2527706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706"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lang w:val="en-US" w:eastAsia="zh-CN"/>
              </w:rPr>
              <w:t>5</w:t>
            </w:r>
          </w:p>
        </w:tc>
        <w:tc>
          <w:tcPr>
            <w:tcW w:w="3227"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黄山市中小学教师系列高</w:t>
            </w:r>
            <w:r>
              <w:rPr>
                <w:rFonts w:hint="default" w:ascii="Times New Roman" w:hAnsi="Times New Roman" w:eastAsia="仿宋_GB2312" w:cs="Times New Roman"/>
                <w:i w:val="0"/>
                <w:iCs w:val="0"/>
                <w:caps w:val="0"/>
                <w:color w:val="333333"/>
                <w:spacing w:val="0"/>
                <w:sz w:val="28"/>
                <w:szCs w:val="28"/>
                <w:highlight w:val="none"/>
                <w:u w:val="none"/>
                <w:lang w:eastAsia="zh-CN"/>
              </w:rPr>
              <w:t>级职称评审委员</w:t>
            </w:r>
            <w:r>
              <w:rPr>
                <w:rFonts w:hint="default" w:ascii="Times New Roman" w:hAnsi="Times New Roman" w:eastAsia="仿宋_GB2312" w:cs="Times New Roman"/>
                <w:i w:val="0"/>
                <w:iCs w:val="0"/>
                <w:caps w:val="0"/>
                <w:color w:val="333333"/>
                <w:spacing w:val="0"/>
                <w:sz w:val="28"/>
                <w:szCs w:val="28"/>
                <w:highlight w:val="none"/>
                <w:u w:val="none"/>
              </w:rPr>
              <w:t>会</w:t>
            </w:r>
          </w:p>
        </w:tc>
        <w:tc>
          <w:tcPr>
            <w:tcW w:w="2529"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市教育局</w:t>
            </w:r>
          </w:p>
        </w:tc>
        <w:tc>
          <w:tcPr>
            <w:tcW w:w="1041"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张朝阳</w:t>
            </w:r>
          </w:p>
        </w:tc>
        <w:tc>
          <w:tcPr>
            <w:tcW w:w="1892"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0559</w:t>
            </w:r>
            <w:r>
              <w:rPr>
                <w:rFonts w:hint="eastAsia" w:ascii="Times New Roman" w:hAnsi="Times New Roman" w:eastAsia="仿宋_GB2312" w:cs="Times New Roman"/>
                <w:i w:val="0"/>
                <w:iCs w:val="0"/>
                <w:caps w:val="0"/>
                <w:color w:val="333333"/>
                <w:spacing w:val="0"/>
                <w:sz w:val="28"/>
                <w:szCs w:val="28"/>
                <w:highlight w:val="none"/>
                <w:u w:val="none"/>
                <w:lang w:eastAsia="zh-CN"/>
              </w:rPr>
              <w:t>-</w:t>
            </w:r>
            <w:r>
              <w:rPr>
                <w:rFonts w:hint="default" w:ascii="Times New Roman" w:hAnsi="Times New Roman" w:eastAsia="仿宋_GB2312" w:cs="Times New Roman"/>
                <w:i w:val="0"/>
                <w:iCs w:val="0"/>
                <w:caps w:val="0"/>
                <w:color w:val="333333"/>
                <w:spacing w:val="0"/>
                <w:sz w:val="28"/>
                <w:szCs w:val="28"/>
                <w:highlight w:val="none"/>
                <w:u w:val="none"/>
              </w:rPr>
              <w:t>2527706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706"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lang w:val="en-US" w:eastAsia="zh-CN"/>
              </w:rPr>
              <w:t>6</w:t>
            </w:r>
          </w:p>
        </w:tc>
        <w:tc>
          <w:tcPr>
            <w:tcW w:w="3227"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黄山市中等职业学校教师系列高</w:t>
            </w:r>
            <w:r>
              <w:rPr>
                <w:rFonts w:hint="default" w:ascii="Times New Roman" w:hAnsi="Times New Roman" w:eastAsia="仿宋_GB2312" w:cs="Times New Roman"/>
                <w:i w:val="0"/>
                <w:iCs w:val="0"/>
                <w:caps w:val="0"/>
                <w:color w:val="333333"/>
                <w:spacing w:val="0"/>
                <w:sz w:val="28"/>
                <w:szCs w:val="28"/>
                <w:highlight w:val="none"/>
                <w:u w:val="none"/>
                <w:lang w:eastAsia="zh-CN"/>
              </w:rPr>
              <w:t>级职称评审委员</w:t>
            </w:r>
            <w:r>
              <w:rPr>
                <w:rFonts w:hint="default" w:ascii="Times New Roman" w:hAnsi="Times New Roman" w:eastAsia="仿宋_GB2312" w:cs="Times New Roman"/>
                <w:i w:val="0"/>
                <w:iCs w:val="0"/>
                <w:caps w:val="0"/>
                <w:color w:val="333333"/>
                <w:spacing w:val="0"/>
                <w:sz w:val="28"/>
                <w:szCs w:val="28"/>
                <w:highlight w:val="none"/>
                <w:u w:val="none"/>
              </w:rPr>
              <w:t>会</w:t>
            </w:r>
          </w:p>
        </w:tc>
        <w:tc>
          <w:tcPr>
            <w:tcW w:w="2529"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市教育局</w:t>
            </w:r>
          </w:p>
        </w:tc>
        <w:tc>
          <w:tcPr>
            <w:tcW w:w="1041"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张朝阳</w:t>
            </w:r>
          </w:p>
        </w:tc>
        <w:tc>
          <w:tcPr>
            <w:tcW w:w="1892"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0559</w:t>
            </w:r>
            <w:r>
              <w:rPr>
                <w:rFonts w:hint="eastAsia" w:ascii="Times New Roman" w:hAnsi="Times New Roman" w:eastAsia="仿宋_GB2312" w:cs="Times New Roman"/>
                <w:i w:val="0"/>
                <w:iCs w:val="0"/>
                <w:caps w:val="0"/>
                <w:color w:val="333333"/>
                <w:spacing w:val="0"/>
                <w:sz w:val="28"/>
                <w:szCs w:val="28"/>
                <w:highlight w:val="none"/>
                <w:u w:val="none"/>
                <w:lang w:eastAsia="zh-CN"/>
              </w:rPr>
              <w:t>-</w:t>
            </w:r>
            <w:r>
              <w:rPr>
                <w:rFonts w:hint="default" w:ascii="Times New Roman" w:hAnsi="Times New Roman" w:eastAsia="仿宋_GB2312" w:cs="Times New Roman"/>
                <w:i w:val="0"/>
                <w:iCs w:val="0"/>
                <w:caps w:val="0"/>
                <w:color w:val="333333"/>
                <w:spacing w:val="0"/>
                <w:sz w:val="28"/>
                <w:szCs w:val="28"/>
                <w:highlight w:val="none"/>
                <w:u w:val="none"/>
              </w:rPr>
              <w:t>2527706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706"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lang w:val="en-US" w:eastAsia="zh-CN"/>
              </w:rPr>
              <w:t>7</w:t>
            </w:r>
          </w:p>
        </w:tc>
        <w:tc>
          <w:tcPr>
            <w:tcW w:w="3227"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黄山市工程系列中</w:t>
            </w:r>
            <w:r>
              <w:rPr>
                <w:rFonts w:hint="default" w:ascii="Times New Roman" w:hAnsi="Times New Roman" w:eastAsia="仿宋_GB2312" w:cs="Times New Roman"/>
                <w:i w:val="0"/>
                <w:iCs w:val="0"/>
                <w:caps w:val="0"/>
                <w:color w:val="333333"/>
                <w:spacing w:val="0"/>
                <w:sz w:val="28"/>
                <w:szCs w:val="28"/>
                <w:highlight w:val="none"/>
                <w:u w:val="none"/>
                <w:lang w:eastAsia="zh-CN"/>
              </w:rPr>
              <w:t>级职称评审委员</w:t>
            </w:r>
            <w:r>
              <w:rPr>
                <w:rFonts w:hint="default" w:ascii="Times New Roman" w:hAnsi="Times New Roman" w:eastAsia="仿宋_GB2312" w:cs="Times New Roman"/>
                <w:i w:val="0"/>
                <w:iCs w:val="0"/>
                <w:caps w:val="0"/>
                <w:color w:val="333333"/>
                <w:spacing w:val="0"/>
                <w:sz w:val="28"/>
                <w:szCs w:val="28"/>
                <w:highlight w:val="none"/>
                <w:u w:val="none"/>
              </w:rPr>
              <w:t>会</w:t>
            </w:r>
          </w:p>
        </w:tc>
        <w:tc>
          <w:tcPr>
            <w:tcW w:w="2529"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sz w:val="28"/>
                <w:szCs w:val="28"/>
                <w:highlight w:val="none"/>
                <w:u w:val="none"/>
              </w:rPr>
              <w:t>市工业和信息化局</w:t>
            </w:r>
          </w:p>
        </w:tc>
        <w:tc>
          <w:tcPr>
            <w:tcW w:w="1041"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宋爱武</w:t>
            </w:r>
          </w:p>
        </w:tc>
        <w:tc>
          <w:tcPr>
            <w:tcW w:w="1892"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0559</w:t>
            </w:r>
            <w:r>
              <w:rPr>
                <w:rFonts w:hint="eastAsia" w:ascii="Times New Roman" w:hAnsi="Times New Roman" w:eastAsia="仿宋_GB2312" w:cs="Times New Roman"/>
                <w:i w:val="0"/>
                <w:iCs w:val="0"/>
                <w:caps w:val="0"/>
                <w:color w:val="333333"/>
                <w:spacing w:val="0"/>
                <w:sz w:val="28"/>
                <w:szCs w:val="28"/>
                <w:highlight w:val="none"/>
                <w:u w:val="none"/>
                <w:lang w:eastAsia="zh-CN"/>
              </w:rPr>
              <w:t>-</w:t>
            </w:r>
            <w:r>
              <w:rPr>
                <w:rFonts w:hint="default" w:ascii="Times New Roman" w:hAnsi="Times New Roman" w:eastAsia="仿宋_GB2312" w:cs="Times New Roman"/>
                <w:i w:val="0"/>
                <w:iCs w:val="0"/>
                <w:caps w:val="0"/>
                <w:color w:val="333333"/>
                <w:spacing w:val="0"/>
                <w:sz w:val="28"/>
                <w:szCs w:val="28"/>
                <w:highlight w:val="none"/>
                <w:u w:val="none"/>
              </w:rPr>
              <w:t>2355862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6" w:hRule="atLeast"/>
          <w:jc w:val="center"/>
        </w:trPr>
        <w:tc>
          <w:tcPr>
            <w:tcW w:w="706"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lang w:val="en-US" w:eastAsia="zh-CN"/>
              </w:rPr>
              <w:t>8</w:t>
            </w:r>
          </w:p>
        </w:tc>
        <w:tc>
          <w:tcPr>
            <w:tcW w:w="3227"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黄山市地勘土地测绘规划工程专业中</w:t>
            </w:r>
            <w:r>
              <w:rPr>
                <w:rFonts w:hint="default" w:ascii="Times New Roman" w:hAnsi="Times New Roman" w:eastAsia="仿宋_GB2312" w:cs="Times New Roman"/>
                <w:i w:val="0"/>
                <w:iCs w:val="0"/>
                <w:caps w:val="0"/>
                <w:color w:val="333333"/>
                <w:spacing w:val="0"/>
                <w:sz w:val="28"/>
                <w:szCs w:val="28"/>
                <w:highlight w:val="none"/>
                <w:u w:val="none"/>
                <w:lang w:eastAsia="zh-CN"/>
              </w:rPr>
              <w:t>级职称评审委员会</w:t>
            </w:r>
          </w:p>
        </w:tc>
        <w:tc>
          <w:tcPr>
            <w:tcW w:w="2529"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11"/>
                <w:sz w:val="28"/>
                <w:szCs w:val="28"/>
                <w:highlight w:val="none"/>
                <w:u w:val="none"/>
              </w:rPr>
              <w:t>市自然资源和规划局</w:t>
            </w:r>
          </w:p>
        </w:tc>
        <w:tc>
          <w:tcPr>
            <w:tcW w:w="1041"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冯</w:t>
            </w:r>
            <w:r>
              <w:rPr>
                <w:rFonts w:hint="default" w:ascii="Times New Roman" w:hAnsi="Times New Roman" w:eastAsia="仿宋_GB2312" w:cs="Times New Roman"/>
                <w:i w:val="0"/>
                <w:iCs w:val="0"/>
                <w:caps w:val="0"/>
                <w:color w:val="333333"/>
                <w:spacing w:val="0"/>
                <w:sz w:val="28"/>
                <w:szCs w:val="28"/>
                <w:highlight w:val="none"/>
                <w:u w:val="none"/>
                <w:lang w:val="en-US" w:eastAsia="zh-CN"/>
              </w:rPr>
              <w:t xml:space="preserve">  </w:t>
            </w:r>
            <w:r>
              <w:rPr>
                <w:rFonts w:hint="default" w:ascii="Times New Roman" w:hAnsi="Times New Roman" w:eastAsia="仿宋_GB2312" w:cs="Times New Roman"/>
                <w:i w:val="0"/>
                <w:iCs w:val="0"/>
                <w:caps w:val="0"/>
                <w:color w:val="333333"/>
                <w:spacing w:val="0"/>
                <w:sz w:val="28"/>
                <w:szCs w:val="28"/>
                <w:highlight w:val="none"/>
                <w:u w:val="none"/>
              </w:rPr>
              <w:t>洁</w:t>
            </w:r>
          </w:p>
        </w:tc>
        <w:tc>
          <w:tcPr>
            <w:tcW w:w="1892"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0559</w:t>
            </w:r>
            <w:r>
              <w:rPr>
                <w:rFonts w:hint="default" w:ascii="Times New Roman" w:hAnsi="Times New Roman" w:eastAsia="仿宋_GB2312" w:cs="Times New Roman"/>
                <w:i w:val="0"/>
                <w:iCs w:val="0"/>
                <w:caps w:val="0"/>
                <w:color w:val="333333"/>
                <w:spacing w:val="0"/>
                <w:sz w:val="28"/>
                <w:szCs w:val="28"/>
                <w:highlight w:val="none"/>
                <w:u w:val="none"/>
              </w:rPr>
              <w:t>-</w:t>
            </w:r>
            <w:r>
              <w:rPr>
                <w:rFonts w:hint="default" w:ascii="Times New Roman" w:hAnsi="Times New Roman" w:eastAsia="仿宋_GB2312" w:cs="Times New Roman"/>
                <w:i w:val="0"/>
                <w:iCs w:val="0"/>
                <w:caps w:val="0"/>
                <w:color w:val="333333"/>
                <w:spacing w:val="0"/>
                <w:sz w:val="28"/>
                <w:szCs w:val="28"/>
                <w:highlight w:val="none"/>
                <w:u w:val="none"/>
              </w:rPr>
              <w:t>2355125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706"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lang w:val="en-US" w:eastAsia="zh-CN"/>
              </w:rPr>
              <w:t>9</w:t>
            </w:r>
          </w:p>
        </w:tc>
        <w:tc>
          <w:tcPr>
            <w:tcW w:w="3227"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黄山市建设工程专业中</w:t>
            </w:r>
            <w:r>
              <w:rPr>
                <w:rFonts w:hint="default" w:ascii="Times New Roman" w:hAnsi="Times New Roman" w:eastAsia="仿宋_GB2312" w:cs="Times New Roman"/>
                <w:i w:val="0"/>
                <w:iCs w:val="0"/>
                <w:caps w:val="0"/>
                <w:color w:val="333333"/>
                <w:spacing w:val="0"/>
                <w:sz w:val="28"/>
                <w:szCs w:val="28"/>
                <w:highlight w:val="none"/>
                <w:u w:val="none"/>
                <w:lang w:eastAsia="zh-CN"/>
              </w:rPr>
              <w:t>级职称评审委员会</w:t>
            </w:r>
          </w:p>
        </w:tc>
        <w:tc>
          <w:tcPr>
            <w:tcW w:w="2529"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sz w:val="28"/>
                <w:szCs w:val="28"/>
                <w:u w:val="none"/>
                <w:vertAlign w:val="baseline"/>
                <w:lang w:val="en-US" w:eastAsia="zh-CN"/>
              </w:rPr>
              <w:t>市住房城乡建设局</w:t>
            </w:r>
            <w:r>
              <w:rPr>
                <w:rFonts w:hint="eastAsia" w:ascii="Times New Roman" w:hAnsi="Times New Roman" w:eastAsia="仿宋_GB2312" w:cs="Times New Roman"/>
                <w:sz w:val="28"/>
                <w:szCs w:val="28"/>
                <w:u w:val="none"/>
                <w:vertAlign w:val="baseline"/>
                <w:lang w:val="en-US" w:eastAsia="zh-CN"/>
              </w:rPr>
              <w:t>（</w:t>
            </w:r>
            <w:r>
              <w:rPr>
                <w:rFonts w:hint="default" w:ascii="Times New Roman" w:hAnsi="Times New Roman" w:eastAsia="仿宋_GB2312" w:cs="Times New Roman"/>
                <w:sz w:val="28"/>
                <w:szCs w:val="28"/>
                <w:u w:val="none"/>
                <w:vertAlign w:val="baseline"/>
                <w:lang w:val="en-US" w:eastAsia="zh-CN"/>
              </w:rPr>
              <w:t>市城市管理局）</w:t>
            </w:r>
          </w:p>
        </w:tc>
        <w:tc>
          <w:tcPr>
            <w:tcW w:w="1041"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唐</w:t>
            </w:r>
            <w:r>
              <w:rPr>
                <w:rFonts w:hint="default" w:ascii="Times New Roman" w:hAnsi="Times New Roman" w:eastAsia="仿宋_GB2312" w:cs="Times New Roman"/>
                <w:i w:val="0"/>
                <w:iCs w:val="0"/>
                <w:caps w:val="0"/>
                <w:color w:val="333333"/>
                <w:spacing w:val="0"/>
                <w:sz w:val="28"/>
                <w:szCs w:val="28"/>
                <w:highlight w:val="none"/>
                <w:u w:val="none"/>
                <w:lang w:val="en-US" w:eastAsia="zh-CN"/>
              </w:rPr>
              <w:t xml:space="preserve">  </w:t>
            </w:r>
            <w:r>
              <w:rPr>
                <w:rFonts w:hint="default" w:ascii="Times New Roman" w:hAnsi="Times New Roman" w:eastAsia="仿宋_GB2312" w:cs="Times New Roman"/>
                <w:i w:val="0"/>
                <w:iCs w:val="0"/>
                <w:caps w:val="0"/>
                <w:color w:val="333333"/>
                <w:spacing w:val="0"/>
                <w:sz w:val="28"/>
                <w:szCs w:val="28"/>
                <w:highlight w:val="none"/>
                <w:u w:val="none"/>
              </w:rPr>
              <w:t>浩</w:t>
            </w:r>
          </w:p>
        </w:tc>
        <w:tc>
          <w:tcPr>
            <w:tcW w:w="1892"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0559</w:t>
            </w:r>
            <w:r>
              <w:rPr>
                <w:rFonts w:hint="eastAsia" w:ascii="Times New Roman" w:hAnsi="Times New Roman" w:eastAsia="仿宋_GB2312" w:cs="Times New Roman"/>
                <w:i w:val="0"/>
                <w:iCs w:val="0"/>
                <w:caps w:val="0"/>
                <w:color w:val="333333"/>
                <w:spacing w:val="0"/>
                <w:sz w:val="28"/>
                <w:szCs w:val="28"/>
                <w:highlight w:val="none"/>
                <w:u w:val="none"/>
                <w:lang w:eastAsia="zh-CN"/>
              </w:rPr>
              <w:t>-</w:t>
            </w:r>
            <w:r>
              <w:rPr>
                <w:rFonts w:hint="default" w:ascii="Times New Roman" w:hAnsi="Times New Roman" w:eastAsia="仿宋_GB2312" w:cs="Times New Roman"/>
                <w:i w:val="0"/>
                <w:iCs w:val="0"/>
                <w:caps w:val="0"/>
                <w:color w:val="333333"/>
                <w:spacing w:val="0"/>
                <w:sz w:val="28"/>
                <w:szCs w:val="28"/>
                <w:highlight w:val="none"/>
                <w:u w:val="none"/>
              </w:rPr>
              <w:t>23</w:t>
            </w:r>
            <w:r>
              <w:rPr>
                <w:rFonts w:hint="default" w:ascii="Times New Roman" w:hAnsi="Times New Roman" w:eastAsia="仿宋_GB2312" w:cs="Times New Roman"/>
                <w:i w:val="0"/>
                <w:iCs w:val="0"/>
                <w:caps w:val="0"/>
                <w:color w:val="333333"/>
                <w:spacing w:val="0"/>
                <w:sz w:val="28"/>
                <w:szCs w:val="28"/>
                <w:highlight w:val="none"/>
                <w:u w:val="none"/>
                <w:lang w:val="en-US" w:eastAsia="zh-CN"/>
              </w:rPr>
              <w:t>33651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706"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lang w:val="en-US" w:eastAsia="zh-CN"/>
              </w:rPr>
              <w:t>10</w:t>
            </w:r>
          </w:p>
        </w:tc>
        <w:tc>
          <w:tcPr>
            <w:tcW w:w="3227"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黄山市交通运输工程专业中</w:t>
            </w:r>
            <w:r>
              <w:rPr>
                <w:rFonts w:hint="default" w:ascii="Times New Roman" w:hAnsi="Times New Roman" w:eastAsia="仿宋_GB2312" w:cs="Times New Roman"/>
                <w:i w:val="0"/>
                <w:iCs w:val="0"/>
                <w:caps w:val="0"/>
                <w:color w:val="333333"/>
                <w:spacing w:val="0"/>
                <w:sz w:val="28"/>
                <w:szCs w:val="28"/>
                <w:highlight w:val="none"/>
                <w:u w:val="none"/>
                <w:lang w:eastAsia="zh-CN"/>
              </w:rPr>
              <w:t>级职称评审委员会</w:t>
            </w:r>
          </w:p>
        </w:tc>
        <w:tc>
          <w:tcPr>
            <w:tcW w:w="2529"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市交通运输局</w:t>
            </w:r>
          </w:p>
        </w:tc>
        <w:tc>
          <w:tcPr>
            <w:tcW w:w="1041"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汪</w:t>
            </w:r>
            <w:r>
              <w:rPr>
                <w:rFonts w:hint="default" w:ascii="Times New Roman" w:hAnsi="Times New Roman" w:eastAsia="仿宋_GB2312" w:cs="Times New Roman"/>
                <w:i w:val="0"/>
                <w:iCs w:val="0"/>
                <w:caps w:val="0"/>
                <w:color w:val="333333"/>
                <w:spacing w:val="0"/>
                <w:sz w:val="28"/>
                <w:szCs w:val="28"/>
                <w:highlight w:val="none"/>
                <w:u w:val="none"/>
                <w:lang w:val="en-US" w:eastAsia="zh-CN"/>
              </w:rPr>
              <w:t xml:space="preserve">  </w:t>
            </w:r>
            <w:r>
              <w:rPr>
                <w:rFonts w:hint="default" w:ascii="Times New Roman" w:hAnsi="Times New Roman" w:eastAsia="仿宋_GB2312" w:cs="Times New Roman"/>
                <w:i w:val="0"/>
                <w:iCs w:val="0"/>
                <w:caps w:val="0"/>
                <w:color w:val="333333"/>
                <w:spacing w:val="0"/>
                <w:sz w:val="28"/>
                <w:szCs w:val="28"/>
                <w:highlight w:val="none"/>
                <w:u w:val="none"/>
              </w:rPr>
              <w:t>海</w:t>
            </w:r>
          </w:p>
        </w:tc>
        <w:tc>
          <w:tcPr>
            <w:tcW w:w="1892"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0559</w:t>
            </w:r>
            <w:r>
              <w:rPr>
                <w:rFonts w:hint="eastAsia" w:ascii="Times New Roman" w:hAnsi="Times New Roman" w:eastAsia="仿宋_GB2312" w:cs="Times New Roman"/>
                <w:i w:val="0"/>
                <w:iCs w:val="0"/>
                <w:caps w:val="0"/>
                <w:color w:val="333333"/>
                <w:spacing w:val="0"/>
                <w:sz w:val="28"/>
                <w:szCs w:val="28"/>
                <w:highlight w:val="none"/>
                <w:u w:val="none"/>
                <w:lang w:eastAsia="zh-CN"/>
              </w:rPr>
              <w:t>-</w:t>
            </w:r>
            <w:r>
              <w:rPr>
                <w:rFonts w:hint="default" w:ascii="Times New Roman" w:hAnsi="Times New Roman" w:eastAsia="仿宋_GB2312" w:cs="Times New Roman"/>
                <w:i w:val="0"/>
                <w:iCs w:val="0"/>
                <w:caps w:val="0"/>
                <w:color w:val="333333"/>
                <w:spacing w:val="0"/>
                <w:sz w:val="28"/>
                <w:szCs w:val="28"/>
                <w:highlight w:val="none"/>
                <w:u w:val="none"/>
              </w:rPr>
              <w:t>2558932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706"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lang w:val="en-US" w:eastAsia="zh-CN"/>
              </w:rPr>
              <w:t>11</w:t>
            </w:r>
          </w:p>
        </w:tc>
        <w:tc>
          <w:tcPr>
            <w:tcW w:w="3227"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黄山市农业系列中</w:t>
            </w:r>
            <w:r>
              <w:rPr>
                <w:rFonts w:hint="default" w:ascii="Times New Roman" w:hAnsi="Times New Roman" w:eastAsia="仿宋_GB2312" w:cs="Times New Roman"/>
                <w:i w:val="0"/>
                <w:iCs w:val="0"/>
                <w:caps w:val="0"/>
                <w:color w:val="333333"/>
                <w:spacing w:val="0"/>
                <w:sz w:val="28"/>
                <w:szCs w:val="28"/>
                <w:highlight w:val="none"/>
                <w:u w:val="none"/>
                <w:lang w:eastAsia="zh-CN"/>
              </w:rPr>
              <w:t>级职称评审委员会</w:t>
            </w:r>
          </w:p>
        </w:tc>
        <w:tc>
          <w:tcPr>
            <w:tcW w:w="2529"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市农业农村局</w:t>
            </w:r>
          </w:p>
        </w:tc>
        <w:tc>
          <w:tcPr>
            <w:tcW w:w="1041"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谭美琴</w:t>
            </w:r>
          </w:p>
        </w:tc>
        <w:tc>
          <w:tcPr>
            <w:tcW w:w="1892"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0559</w:t>
            </w:r>
            <w:r>
              <w:rPr>
                <w:rFonts w:hint="eastAsia" w:ascii="Times New Roman" w:hAnsi="Times New Roman" w:eastAsia="仿宋_GB2312" w:cs="Times New Roman"/>
                <w:i w:val="0"/>
                <w:iCs w:val="0"/>
                <w:caps w:val="0"/>
                <w:color w:val="333333"/>
                <w:spacing w:val="0"/>
                <w:sz w:val="28"/>
                <w:szCs w:val="28"/>
                <w:highlight w:val="none"/>
                <w:u w:val="none"/>
                <w:lang w:eastAsia="zh-CN"/>
              </w:rPr>
              <w:t>-</w:t>
            </w:r>
            <w:r>
              <w:rPr>
                <w:rFonts w:hint="default" w:ascii="Times New Roman" w:hAnsi="Times New Roman" w:eastAsia="仿宋_GB2312" w:cs="Times New Roman"/>
                <w:i w:val="0"/>
                <w:iCs w:val="0"/>
                <w:caps w:val="0"/>
                <w:color w:val="333333"/>
                <w:spacing w:val="0"/>
                <w:sz w:val="28"/>
                <w:szCs w:val="28"/>
                <w:highlight w:val="none"/>
                <w:u w:val="none"/>
              </w:rPr>
              <w:t>2355245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706"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lang w:val="en-US" w:eastAsia="zh-CN"/>
              </w:rPr>
              <w:t>12</w:t>
            </w:r>
          </w:p>
        </w:tc>
        <w:tc>
          <w:tcPr>
            <w:tcW w:w="3227"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黄山市艺术、文博、群文、图书系列中</w:t>
            </w:r>
            <w:r>
              <w:rPr>
                <w:rFonts w:hint="default" w:ascii="Times New Roman" w:hAnsi="Times New Roman" w:eastAsia="仿宋_GB2312" w:cs="Times New Roman"/>
                <w:i w:val="0"/>
                <w:iCs w:val="0"/>
                <w:caps w:val="0"/>
                <w:color w:val="333333"/>
                <w:spacing w:val="0"/>
                <w:sz w:val="28"/>
                <w:szCs w:val="28"/>
                <w:highlight w:val="none"/>
                <w:u w:val="none"/>
                <w:lang w:eastAsia="zh-CN"/>
              </w:rPr>
              <w:t>级职称评审委员会</w:t>
            </w:r>
          </w:p>
        </w:tc>
        <w:tc>
          <w:tcPr>
            <w:tcW w:w="2529"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sz w:val="28"/>
                <w:szCs w:val="28"/>
                <w:highlight w:val="none"/>
                <w:u w:val="none"/>
              </w:rPr>
              <w:t>市文化和旅游局</w:t>
            </w:r>
          </w:p>
        </w:tc>
        <w:tc>
          <w:tcPr>
            <w:tcW w:w="1041"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刘国进</w:t>
            </w:r>
          </w:p>
        </w:tc>
        <w:tc>
          <w:tcPr>
            <w:tcW w:w="1892"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0559</w:t>
            </w:r>
            <w:r>
              <w:rPr>
                <w:rFonts w:hint="eastAsia" w:ascii="Times New Roman" w:hAnsi="Times New Roman" w:eastAsia="仿宋_GB2312" w:cs="Times New Roman"/>
                <w:i w:val="0"/>
                <w:iCs w:val="0"/>
                <w:caps w:val="0"/>
                <w:color w:val="333333"/>
                <w:spacing w:val="0"/>
                <w:sz w:val="28"/>
                <w:szCs w:val="28"/>
                <w:highlight w:val="none"/>
                <w:u w:val="none"/>
                <w:lang w:eastAsia="zh-CN"/>
              </w:rPr>
              <w:t>-</w:t>
            </w:r>
            <w:r>
              <w:rPr>
                <w:rFonts w:hint="default" w:ascii="Times New Roman" w:hAnsi="Times New Roman" w:eastAsia="仿宋_GB2312" w:cs="Times New Roman"/>
                <w:i w:val="0"/>
                <w:iCs w:val="0"/>
                <w:caps w:val="0"/>
                <w:color w:val="333333"/>
                <w:spacing w:val="0"/>
                <w:sz w:val="28"/>
                <w:szCs w:val="28"/>
                <w:highlight w:val="none"/>
                <w:u w:val="none"/>
              </w:rPr>
              <w:t>2539937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6" w:hRule="atLeast"/>
          <w:jc w:val="center"/>
        </w:trPr>
        <w:tc>
          <w:tcPr>
            <w:tcW w:w="706"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13</w:t>
            </w:r>
          </w:p>
        </w:tc>
        <w:tc>
          <w:tcPr>
            <w:tcW w:w="3227"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黄山市卫生系列高</w:t>
            </w:r>
            <w:r>
              <w:rPr>
                <w:rFonts w:hint="default" w:ascii="Times New Roman" w:hAnsi="Times New Roman" w:eastAsia="仿宋_GB2312" w:cs="Times New Roman"/>
                <w:i w:val="0"/>
                <w:iCs w:val="0"/>
                <w:caps w:val="0"/>
                <w:color w:val="333333"/>
                <w:spacing w:val="0"/>
                <w:sz w:val="28"/>
                <w:szCs w:val="28"/>
                <w:highlight w:val="none"/>
                <w:u w:val="none"/>
                <w:lang w:eastAsia="zh-CN"/>
              </w:rPr>
              <w:t>级职称评审委员</w:t>
            </w:r>
            <w:r>
              <w:rPr>
                <w:rFonts w:hint="default" w:ascii="Times New Roman" w:hAnsi="Times New Roman" w:eastAsia="仿宋_GB2312" w:cs="Times New Roman"/>
                <w:i w:val="0"/>
                <w:iCs w:val="0"/>
                <w:caps w:val="0"/>
                <w:color w:val="333333"/>
                <w:spacing w:val="0"/>
                <w:sz w:val="28"/>
                <w:szCs w:val="28"/>
                <w:highlight w:val="none"/>
                <w:u w:val="none"/>
              </w:rPr>
              <w:t>会</w:t>
            </w:r>
          </w:p>
        </w:tc>
        <w:tc>
          <w:tcPr>
            <w:tcW w:w="2529"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市卫生健康委</w:t>
            </w:r>
          </w:p>
        </w:tc>
        <w:tc>
          <w:tcPr>
            <w:tcW w:w="1041"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lang w:eastAsia="zh-CN"/>
              </w:rPr>
              <w:t>程</w:t>
            </w:r>
            <w:r>
              <w:rPr>
                <w:rFonts w:hint="default" w:ascii="Times New Roman" w:hAnsi="Times New Roman" w:eastAsia="仿宋_GB2312" w:cs="Times New Roman"/>
                <w:i w:val="0"/>
                <w:iCs w:val="0"/>
                <w:caps w:val="0"/>
                <w:color w:val="333333"/>
                <w:spacing w:val="0"/>
                <w:sz w:val="28"/>
                <w:szCs w:val="28"/>
                <w:highlight w:val="none"/>
                <w:u w:val="none"/>
                <w:lang w:val="en-US" w:eastAsia="zh-CN"/>
              </w:rPr>
              <w:t xml:space="preserve">  </w:t>
            </w:r>
            <w:r>
              <w:rPr>
                <w:rFonts w:hint="default" w:ascii="Times New Roman" w:hAnsi="Times New Roman" w:eastAsia="仿宋_GB2312" w:cs="Times New Roman"/>
                <w:i w:val="0"/>
                <w:iCs w:val="0"/>
                <w:caps w:val="0"/>
                <w:color w:val="333333"/>
                <w:spacing w:val="0"/>
                <w:sz w:val="28"/>
                <w:szCs w:val="28"/>
                <w:highlight w:val="none"/>
                <w:u w:val="none"/>
                <w:lang w:eastAsia="zh-CN"/>
              </w:rPr>
              <w:t>灵</w:t>
            </w:r>
          </w:p>
        </w:tc>
        <w:tc>
          <w:tcPr>
            <w:tcW w:w="1892"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0559</w:t>
            </w:r>
            <w:r>
              <w:rPr>
                <w:rFonts w:hint="eastAsia" w:ascii="Times New Roman" w:hAnsi="Times New Roman" w:eastAsia="仿宋_GB2312" w:cs="Times New Roman"/>
                <w:i w:val="0"/>
                <w:iCs w:val="0"/>
                <w:caps w:val="0"/>
                <w:color w:val="333333"/>
                <w:spacing w:val="0"/>
                <w:sz w:val="28"/>
                <w:szCs w:val="28"/>
                <w:highlight w:val="none"/>
                <w:u w:val="none"/>
                <w:lang w:eastAsia="zh-CN"/>
              </w:rPr>
              <w:t>-</w:t>
            </w:r>
            <w:r>
              <w:rPr>
                <w:rFonts w:hint="default" w:ascii="Times New Roman" w:hAnsi="Times New Roman" w:eastAsia="仿宋_GB2312" w:cs="Times New Roman"/>
                <w:i w:val="0"/>
                <w:iCs w:val="0"/>
                <w:caps w:val="0"/>
                <w:color w:val="333333"/>
                <w:spacing w:val="0"/>
                <w:sz w:val="28"/>
                <w:szCs w:val="28"/>
                <w:highlight w:val="none"/>
                <w:u w:val="none"/>
              </w:rPr>
              <w:t>2590117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706"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right="0" w:right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lang w:val="en-US" w:eastAsia="zh-CN"/>
              </w:rPr>
              <w:t>14</w:t>
            </w:r>
          </w:p>
        </w:tc>
        <w:tc>
          <w:tcPr>
            <w:tcW w:w="3227"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黄山市质量技术监督工程专业初级</w:t>
            </w:r>
            <w:r>
              <w:rPr>
                <w:rFonts w:hint="default" w:ascii="Times New Roman" w:hAnsi="Times New Roman" w:eastAsia="仿宋_GB2312" w:cs="Times New Roman"/>
                <w:i w:val="0"/>
                <w:iCs w:val="0"/>
                <w:caps w:val="0"/>
                <w:color w:val="333333"/>
                <w:spacing w:val="0"/>
                <w:sz w:val="28"/>
                <w:szCs w:val="28"/>
                <w:highlight w:val="none"/>
                <w:u w:val="none"/>
                <w:lang w:eastAsia="zh-CN"/>
              </w:rPr>
              <w:t>职称评审委员会</w:t>
            </w:r>
          </w:p>
        </w:tc>
        <w:tc>
          <w:tcPr>
            <w:tcW w:w="2529"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市市场监</w:t>
            </w:r>
            <w:r>
              <w:rPr>
                <w:rFonts w:hint="default" w:ascii="Times New Roman" w:hAnsi="Times New Roman" w:eastAsia="仿宋_GB2312" w:cs="Times New Roman"/>
                <w:i w:val="0"/>
                <w:iCs w:val="0"/>
                <w:caps w:val="0"/>
                <w:color w:val="333333"/>
                <w:spacing w:val="0"/>
                <w:sz w:val="28"/>
                <w:szCs w:val="28"/>
                <w:highlight w:val="none"/>
                <w:u w:val="none"/>
                <w:lang w:eastAsia="zh-CN"/>
              </w:rPr>
              <w:t>管局</w:t>
            </w:r>
          </w:p>
        </w:tc>
        <w:tc>
          <w:tcPr>
            <w:tcW w:w="1041"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胡</w:t>
            </w:r>
            <w:r>
              <w:rPr>
                <w:rFonts w:hint="default" w:ascii="Times New Roman" w:hAnsi="Times New Roman" w:eastAsia="仿宋_GB2312" w:cs="Times New Roman"/>
                <w:i w:val="0"/>
                <w:iCs w:val="0"/>
                <w:caps w:val="0"/>
                <w:color w:val="333333"/>
                <w:spacing w:val="0"/>
                <w:sz w:val="28"/>
                <w:szCs w:val="28"/>
                <w:highlight w:val="none"/>
                <w:u w:val="none"/>
                <w:lang w:val="en-US" w:eastAsia="zh-CN"/>
              </w:rPr>
              <w:t xml:space="preserve">  </w:t>
            </w:r>
            <w:r>
              <w:rPr>
                <w:rFonts w:hint="default" w:ascii="Times New Roman" w:hAnsi="Times New Roman" w:eastAsia="仿宋_GB2312" w:cs="Times New Roman"/>
                <w:i w:val="0"/>
                <w:iCs w:val="0"/>
                <w:caps w:val="0"/>
                <w:color w:val="333333"/>
                <w:spacing w:val="0"/>
                <w:sz w:val="28"/>
                <w:szCs w:val="28"/>
                <w:highlight w:val="none"/>
                <w:u w:val="none"/>
              </w:rPr>
              <w:t>洁</w:t>
            </w:r>
          </w:p>
        </w:tc>
        <w:tc>
          <w:tcPr>
            <w:tcW w:w="1892"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0559</w:t>
            </w:r>
            <w:r>
              <w:rPr>
                <w:rFonts w:hint="default" w:ascii="Times New Roman" w:hAnsi="Times New Roman" w:eastAsia="仿宋_GB2312" w:cs="Times New Roman"/>
                <w:i w:val="0"/>
                <w:iCs w:val="0"/>
                <w:caps w:val="0"/>
                <w:color w:val="333333"/>
                <w:spacing w:val="0"/>
                <w:sz w:val="28"/>
                <w:szCs w:val="28"/>
                <w:highlight w:val="none"/>
                <w:u w:val="none"/>
              </w:rPr>
              <w:t>-</w:t>
            </w:r>
            <w:r>
              <w:rPr>
                <w:rFonts w:hint="default" w:ascii="Times New Roman" w:hAnsi="Times New Roman" w:eastAsia="仿宋_GB2312" w:cs="Times New Roman"/>
                <w:i w:val="0"/>
                <w:iCs w:val="0"/>
                <w:caps w:val="0"/>
                <w:color w:val="333333"/>
                <w:spacing w:val="0"/>
                <w:sz w:val="28"/>
                <w:szCs w:val="28"/>
                <w:highlight w:val="none"/>
                <w:u w:val="none"/>
              </w:rPr>
              <w:t>2330778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706"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sz w:val="28"/>
                <w:szCs w:val="28"/>
                <w:highlight w:val="none"/>
                <w:u w:val="none"/>
                <w:lang w:val="en-US" w:eastAsia="zh-CN"/>
              </w:rPr>
            </w:pPr>
            <w:r>
              <w:rPr>
                <w:rFonts w:hint="default" w:ascii="Times New Roman" w:hAnsi="Times New Roman" w:eastAsia="仿宋_GB2312" w:cs="Times New Roman"/>
                <w:i w:val="0"/>
                <w:iCs w:val="0"/>
                <w:caps w:val="0"/>
                <w:color w:val="333333"/>
                <w:spacing w:val="0"/>
                <w:sz w:val="28"/>
                <w:szCs w:val="28"/>
                <w:highlight w:val="none"/>
                <w:u w:val="none"/>
                <w:lang w:val="en-US" w:eastAsia="zh-CN"/>
              </w:rPr>
              <w:t>15</w:t>
            </w:r>
          </w:p>
        </w:tc>
        <w:tc>
          <w:tcPr>
            <w:tcW w:w="3227"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i w:val="0"/>
                <w:iCs w:val="0"/>
                <w:caps w:val="0"/>
                <w:color w:val="333333"/>
                <w:spacing w:val="0"/>
                <w:sz w:val="28"/>
                <w:szCs w:val="28"/>
                <w:highlight w:val="none"/>
                <w:u w:val="none"/>
                <w:lang w:eastAsia="zh-CN"/>
              </w:rPr>
            </w:pPr>
            <w:r>
              <w:rPr>
                <w:rFonts w:hint="default" w:ascii="Times New Roman" w:hAnsi="Times New Roman" w:eastAsia="仿宋_GB2312" w:cs="Times New Roman"/>
                <w:i w:val="0"/>
                <w:iCs w:val="0"/>
                <w:caps w:val="0"/>
                <w:color w:val="333333"/>
                <w:spacing w:val="0"/>
                <w:sz w:val="28"/>
                <w:szCs w:val="28"/>
                <w:highlight w:val="none"/>
                <w:u w:val="none"/>
              </w:rPr>
              <w:t>黄山市林业工程专业中</w:t>
            </w:r>
            <w:r>
              <w:rPr>
                <w:rFonts w:hint="default" w:ascii="Times New Roman" w:hAnsi="Times New Roman" w:eastAsia="仿宋_GB2312" w:cs="Times New Roman"/>
                <w:i w:val="0"/>
                <w:iCs w:val="0"/>
                <w:caps w:val="0"/>
                <w:color w:val="333333"/>
                <w:spacing w:val="0"/>
                <w:sz w:val="28"/>
                <w:szCs w:val="28"/>
                <w:highlight w:val="none"/>
                <w:u w:val="none"/>
                <w:lang w:eastAsia="zh-CN"/>
              </w:rPr>
              <w:t>级职称评审委员会</w:t>
            </w:r>
          </w:p>
        </w:tc>
        <w:tc>
          <w:tcPr>
            <w:tcW w:w="2529"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sz w:val="28"/>
                <w:szCs w:val="28"/>
                <w:highlight w:val="none"/>
                <w:u w:val="none"/>
              </w:rPr>
            </w:pPr>
            <w:r>
              <w:rPr>
                <w:rFonts w:hint="default" w:ascii="Times New Roman" w:hAnsi="Times New Roman" w:eastAsia="仿宋_GB2312" w:cs="Times New Roman"/>
                <w:i w:val="0"/>
                <w:iCs w:val="0"/>
                <w:caps w:val="0"/>
                <w:color w:val="333333"/>
                <w:spacing w:val="0"/>
                <w:sz w:val="28"/>
                <w:szCs w:val="28"/>
                <w:highlight w:val="none"/>
                <w:u w:val="none"/>
              </w:rPr>
              <w:t>市林业局</w:t>
            </w:r>
          </w:p>
        </w:tc>
        <w:tc>
          <w:tcPr>
            <w:tcW w:w="1041"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sz w:val="28"/>
                <w:szCs w:val="28"/>
                <w:highlight w:val="none"/>
                <w:u w:val="none"/>
                <w:lang w:eastAsia="zh-CN"/>
              </w:rPr>
            </w:pPr>
            <w:r>
              <w:rPr>
                <w:rFonts w:hint="default" w:ascii="Times New Roman" w:hAnsi="Times New Roman" w:eastAsia="仿宋_GB2312" w:cs="Times New Roman"/>
                <w:i w:val="0"/>
                <w:iCs w:val="0"/>
                <w:caps w:val="0"/>
                <w:color w:val="333333"/>
                <w:spacing w:val="0"/>
                <w:sz w:val="28"/>
                <w:szCs w:val="28"/>
                <w:highlight w:val="none"/>
                <w:u w:val="none"/>
                <w:lang w:eastAsia="zh-CN"/>
              </w:rPr>
              <w:t>盛秋华</w:t>
            </w:r>
          </w:p>
        </w:tc>
        <w:tc>
          <w:tcPr>
            <w:tcW w:w="1892"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sz w:val="28"/>
                <w:szCs w:val="28"/>
                <w:highlight w:val="none"/>
                <w:u w:val="none"/>
                <w:lang w:val="en-US" w:eastAsia="zh-CN"/>
              </w:rPr>
            </w:pPr>
            <w:r>
              <w:rPr>
                <w:rFonts w:hint="default" w:ascii="Times New Roman" w:hAnsi="Times New Roman" w:eastAsia="仿宋_GB2312" w:cs="Times New Roman"/>
                <w:i w:val="0"/>
                <w:iCs w:val="0"/>
                <w:caps w:val="0"/>
                <w:color w:val="333333"/>
                <w:spacing w:val="0"/>
                <w:sz w:val="28"/>
                <w:szCs w:val="28"/>
                <w:highlight w:val="none"/>
                <w:u w:val="none"/>
              </w:rPr>
              <w:t>0559</w:t>
            </w:r>
            <w:r>
              <w:rPr>
                <w:rFonts w:hint="eastAsia" w:ascii="Times New Roman" w:hAnsi="Times New Roman" w:eastAsia="仿宋_GB2312" w:cs="Times New Roman"/>
                <w:i w:val="0"/>
                <w:iCs w:val="0"/>
                <w:caps w:val="0"/>
                <w:color w:val="333333"/>
                <w:spacing w:val="0"/>
                <w:sz w:val="28"/>
                <w:szCs w:val="28"/>
                <w:highlight w:val="none"/>
                <w:u w:val="none"/>
                <w:lang w:eastAsia="zh-CN"/>
              </w:rPr>
              <w:t>-</w:t>
            </w:r>
            <w:r>
              <w:rPr>
                <w:rFonts w:hint="default" w:ascii="Times New Roman" w:hAnsi="Times New Roman" w:eastAsia="仿宋_GB2312" w:cs="Times New Roman"/>
                <w:i w:val="0"/>
                <w:iCs w:val="0"/>
                <w:caps w:val="0"/>
                <w:color w:val="333333"/>
                <w:spacing w:val="0"/>
                <w:sz w:val="28"/>
                <w:szCs w:val="28"/>
                <w:highlight w:val="none"/>
                <w:u w:val="none"/>
              </w:rPr>
              <w:t>251</w:t>
            </w:r>
            <w:r>
              <w:rPr>
                <w:rFonts w:hint="default" w:ascii="Times New Roman" w:hAnsi="Times New Roman" w:eastAsia="仿宋_GB2312" w:cs="Times New Roman"/>
                <w:i w:val="0"/>
                <w:iCs w:val="0"/>
                <w:caps w:val="0"/>
                <w:color w:val="333333"/>
                <w:spacing w:val="0"/>
                <w:sz w:val="28"/>
                <w:szCs w:val="28"/>
                <w:highlight w:val="none"/>
                <w:u w:val="none"/>
                <w:lang w:val="en-US" w:eastAsia="zh-CN"/>
              </w:rPr>
              <w:t>7840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706"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lang w:val="en-US" w:eastAsia="zh-CN"/>
              </w:rPr>
              <w:t>16</w:t>
            </w:r>
          </w:p>
        </w:tc>
        <w:tc>
          <w:tcPr>
            <w:tcW w:w="3227"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黄山市广播电视工程专业初级</w:t>
            </w:r>
            <w:r>
              <w:rPr>
                <w:rFonts w:hint="default" w:ascii="Times New Roman" w:hAnsi="Times New Roman" w:eastAsia="仿宋_GB2312" w:cs="Times New Roman"/>
                <w:i w:val="0"/>
                <w:iCs w:val="0"/>
                <w:caps w:val="0"/>
                <w:color w:val="333333"/>
                <w:spacing w:val="0"/>
                <w:sz w:val="28"/>
                <w:szCs w:val="28"/>
                <w:highlight w:val="none"/>
                <w:u w:val="none"/>
                <w:lang w:eastAsia="zh-CN"/>
              </w:rPr>
              <w:t>职称评审委员</w:t>
            </w:r>
            <w:r>
              <w:rPr>
                <w:rFonts w:hint="default" w:ascii="Times New Roman" w:hAnsi="Times New Roman" w:eastAsia="仿宋_GB2312" w:cs="Times New Roman"/>
                <w:i w:val="0"/>
                <w:iCs w:val="0"/>
                <w:caps w:val="0"/>
                <w:color w:val="333333"/>
                <w:spacing w:val="0"/>
                <w:sz w:val="28"/>
                <w:szCs w:val="28"/>
                <w:highlight w:val="none"/>
                <w:u w:val="none"/>
              </w:rPr>
              <w:t>会</w:t>
            </w:r>
          </w:p>
        </w:tc>
        <w:tc>
          <w:tcPr>
            <w:tcW w:w="2529"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黄山广电台</w:t>
            </w:r>
          </w:p>
        </w:tc>
        <w:tc>
          <w:tcPr>
            <w:tcW w:w="1041"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苏</w:t>
            </w:r>
            <w:r>
              <w:rPr>
                <w:rFonts w:hint="default" w:ascii="Times New Roman" w:hAnsi="Times New Roman" w:eastAsia="仿宋_GB2312" w:cs="Times New Roman"/>
                <w:i w:val="0"/>
                <w:iCs w:val="0"/>
                <w:caps w:val="0"/>
                <w:color w:val="333333"/>
                <w:spacing w:val="0"/>
                <w:sz w:val="28"/>
                <w:szCs w:val="28"/>
                <w:highlight w:val="none"/>
                <w:u w:val="none"/>
                <w:lang w:val="en-US" w:eastAsia="zh-CN"/>
              </w:rPr>
              <w:t xml:space="preserve">  </w:t>
            </w:r>
            <w:r>
              <w:rPr>
                <w:rFonts w:hint="default" w:ascii="Times New Roman" w:hAnsi="Times New Roman" w:eastAsia="仿宋_GB2312" w:cs="Times New Roman"/>
                <w:i w:val="0"/>
                <w:iCs w:val="0"/>
                <w:caps w:val="0"/>
                <w:color w:val="333333"/>
                <w:spacing w:val="0"/>
                <w:sz w:val="28"/>
                <w:szCs w:val="28"/>
                <w:highlight w:val="none"/>
                <w:u w:val="none"/>
              </w:rPr>
              <w:t>丽</w:t>
            </w:r>
          </w:p>
        </w:tc>
        <w:tc>
          <w:tcPr>
            <w:tcW w:w="1892"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rPr>
              <w:t>0559</w:t>
            </w:r>
            <w:r>
              <w:rPr>
                <w:rFonts w:hint="default" w:ascii="Times New Roman" w:hAnsi="Times New Roman" w:eastAsia="仿宋_GB2312" w:cs="Times New Roman"/>
                <w:i w:val="0"/>
                <w:iCs w:val="0"/>
                <w:caps w:val="0"/>
                <w:color w:val="333333"/>
                <w:spacing w:val="0"/>
                <w:sz w:val="28"/>
                <w:szCs w:val="28"/>
                <w:highlight w:val="none"/>
                <w:u w:val="none"/>
              </w:rPr>
              <w:t>-</w:t>
            </w:r>
            <w:r>
              <w:rPr>
                <w:rFonts w:hint="default" w:ascii="Times New Roman" w:hAnsi="Times New Roman" w:eastAsia="仿宋_GB2312" w:cs="Times New Roman"/>
                <w:i w:val="0"/>
                <w:iCs w:val="0"/>
                <w:caps w:val="0"/>
                <w:color w:val="333333"/>
                <w:spacing w:val="0"/>
                <w:sz w:val="28"/>
                <w:szCs w:val="28"/>
                <w:highlight w:val="none"/>
                <w:u w:val="none"/>
              </w:rPr>
              <w:t>2310513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96" w:hRule="atLeast"/>
          <w:jc w:val="center"/>
        </w:trPr>
        <w:tc>
          <w:tcPr>
            <w:tcW w:w="706"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lang w:val="en-US" w:eastAsia="zh-CN"/>
              </w:rPr>
              <w:t>17</w:t>
            </w:r>
          </w:p>
        </w:tc>
        <w:tc>
          <w:tcPr>
            <w:tcW w:w="3227"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lang w:val="en-US" w:eastAsia="zh-CN"/>
              </w:rPr>
              <w:t>黄山市工商联工程系列中级职称评审委员会</w:t>
            </w:r>
          </w:p>
        </w:tc>
        <w:tc>
          <w:tcPr>
            <w:tcW w:w="2529"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lang w:val="en-US" w:eastAsia="zh-CN"/>
              </w:rPr>
              <w:t>市工商联</w:t>
            </w:r>
          </w:p>
        </w:tc>
        <w:tc>
          <w:tcPr>
            <w:tcW w:w="1041"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lang w:eastAsia="zh-CN"/>
              </w:rPr>
              <w:t>杨</w:t>
            </w:r>
            <w:r>
              <w:rPr>
                <w:rFonts w:hint="default" w:ascii="Times New Roman" w:hAnsi="Times New Roman" w:eastAsia="仿宋_GB2312" w:cs="Times New Roman"/>
                <w:i w:val="0"/>
                <w:iCs w:val="0"/>
                <w:caps w:val="0"/>
                <w:color w:val="333333"/>
                <w:spacing w:val="0"/>
                <w:sz w:val="28"/>
                <w:szCs w:val="28"/>
                <w:highlight w:val="none"/>
                <w:u w:val="none"/>
                <w:lang w:val="en-US" w:eastAsia="zh-CN"/>
              </w:rPr>
              <w:t xml:space="preserve">  </w:t>
            </w:r>
            <w:r>
              <w:rPr>
                <w:rFonts w:hint="default" w:ascii="Times New Roman" w:hAnsi="Times New Roman" w:eastAsia="仿宋_GB2312" w:cs="Times New Roman"/>
                <w:i w:val="0"/>
                <w:iCs w:val="0"/>
                <w:caps w:val="0"/>
                <w:color w:val="333333"/>
                <w:spacing w:val="0"/>
                <w:sz w:val="28"/>
                <w:szCs w:val="28"/>
                <w:highlight w:val="none"/>
                <w:u w:val="none"/>
                <w:lang w:eastAsia="zh-CN"/>
              </w:rPr>
              <w:t>雯</w:t>
            </w:r>
          </w:p>
        </w:tc>
        <w:tc>
          <w:tcPr>
            <w:tcW w:w="1892"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仿宋_GB2312" w:cs="Times New Roman"/>
                <w:i w:val="0"/>
                <w:iCs w:val="0"/>
                <w:caps w:val="0"/>
                <w:color w:val="333333"/>
                <w:spacing w:val="0"/>
                <w:kern w:val="0"/>
                <w:sz w:val="28"/>
                <w:szCs w:val="28"/>
                <w:highlight w:val="none"/>
                <w:u w:val="none"/>
                <w:lang w:val="en-US" w:eastAsia="zh-CN" w:bidi="ar-SA"/>
              </w:rPr>
            </w:pPr>
            <w:r>
              <w:rPr>
                <w:rFonts w:hint="default" w:ascii="Times New Roman" w:hAnsi="Times New Roman" w:eastAsia="仿宋_GB2312" w:cs="Times New Roman"/>
                <w:i w:val="0"/>
                <w:iCs w:val="0"/>
                <w:caps w:val="0"/>
                <w:color w:val="333333"/>
                <w:spacing w:val="0"/>
                <w:sz w:val="28"/>
                <w:szCs w:val="28"/>
                <w:highlight w:val="none"/>
                <w:u w:val="none"/>
                <w:lang w:val="en-US" w:eastAsia="zh-CN"/>
              </w:rPr>
              <w:t>0559</w:t>
            </w:r>
            <w:r>
              <w:rPr>
                <w:rFonts w:hint="default" w:ascii="Times New Roman" w:hAnsi="Times New Roman" w:eastAsia="仿宋_GB2312" w:cs="Times New Roman"/>
                <w:i w:val="0"/>
                <w:iCs w:val="0"/>
                <w:caps w:val="0"/>
                <w:color w:val="333333"/>
                <w:spacing w:val="0"/>
                <w:sz w:val="28"/>
                <w:szCs w:val="28"/>
                <w:highlight w:val="none"/>
                <w:u w:val="none"/>
                <w:lang w:val="en-US" w:eastAsia="zh-CN"/>
              </w:rPr>
              <w:t>-</w:t>
            </w:r>
            <w:r>
              <w:rPr>
                <w:rFonts w:hint="default" w:ascii="Times New Roman" w:hAnsi="Times New Roman" w:eastAsia="仿宋_GB2312" w:cs="Times New Roman"/>
                <w:i w:val="0"/>
                <w:iCs w:val="0"/>
                <w:caps w:val="0"/>
                <w:color w:val="333333"/>
                <w:spacing w:val="0"/>
                <w:sz w:val="28"/>
                <w:szCs w:val="28"/>
                <w:highlight w:val="none"/>
                <w:u w:val="none"/>
                <w:lang w:val="en-US" w:eastAsia="zh-CN"/>
              </w:rPr>
              <w:t>2359958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706"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sz w:val="28"/>
                <w:szCs w:val="28"/>
                <w:highlight w:val="none"/>
                <w:u w:val="none"/>
                <w:lang w:val="en-US" w:eastAsia="zh-CN"/>
              </w:rPr>
            </w:pPr>
            <w:r>
              <w:rPr>
                <w:rFonts w:hint="default" w:ascii="Times New Roman" w:hAnsi="Times New Roman" w:eastAsia="仿宋_GB2312" w:cs="Times New Roman"/>
                <w:i w:val="0"/>
                <w:iCs w:val="0"/>
                <w:caps w:val="0"/>
                <w:color w:val="333333"/>
                <w:spacing w:val="0"/>
                <w:sz w:val="28"/>
                <w:szCs w:val="28"/>
                <w:highlight w:val="none"/>
                <w:u w:val="none"/>
                <w:lang w:val="en-US" w:eastAsia="zh-CN"/>
              </w:rPr>
              <w:t>18</w:t>
            </w:r>
          </w:p>
        </w:tc>
        <w:tc>
          <w:tcPr>
            <w:tcW w:w="3227"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i w:val="0"/>
                <w:iCs w:val="0"/>
                <w:caps w:val="0"/>
                <w:color w:val="333333"/>
                <w:spacing w:val="0"/>
                <w:sz w:val="28"/>
                <w:szCs w:val="28"/>
                <w:highlight w:val="none"/>
                <w:u w:val="none"/>
                <w:lang w:eastAsia="zh-CN"/>
              </w:rPr>
            </w:pPr>
            <w:r>
              <w:rPr>
                <w:rFonts w:hint="default" w:ascii="Times New Roman" w:hAnsi="Times New Roman" w:eastAsia="仿宋_GB2312" w:cs="Times New Roman"/>
                <w:i w:val="0"/>
                <w:iCs w:val="0"/>
                <w:caps w:val="0"/>
                <w:color w:val="333333"/>
                <w:spacing w:val="0"/>
                <w:sz w:val="28"/>
                <w:szCs w:val="28"/>
                <w:highlight w:val="none"/>
                <w:u w:val="none"/>
              </w:rPr>
              <w:t>黄山市工艺美术系列中</w:t>
            </w:r>
            <w:r>
              <w:rPr>
                <w:rFonts w:hint="default" w:ascii="Times New Roman" w:hAnsi="Times New Roman" w:eastAsia="仿宋_GB2312" w:cs="Times New Roman"/>
                <w:i w:val="0"/>
                <w:iCs w:val="0"/>
                <w:caps w:val="0"/>
                <w:color w:val="333333"/>
                <w:spacing w:val="0"/>
                <w:sz w:val="28"/>
                <w:szCs w:val="28"/>
                <w:highlight w:val="none"/>
                <w:u w:val="none"/>
                <w:lang w:eastAsia="zh-CN"/>
              </w:rPr>
              <w:t>级职称评审委员会</w:t>
            </w:r>
          </w:p>
        </w:tc>
        <w:tc>
          <w:tcPr>
            <w:tcW w:w="2529"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sz w:val="28"/>
                <w:szCs w:val="28"/>
                <w:highlight w:val="none"/>
                <w:u w:val="none"/>
              </w:rPr>
            </w:pPr>
            <w:r>
              <w:rPr>
                <w:rFonts w:hint="default" w:ascii="Times New Roman" w:hAnsi="Times New Roman" w:eastAsia="仿宋_GB2312" w:cs="Times New Roman"/>
                <w:i w:val="0"/>
                <w:iCs w:val="0"/>
                <w:caps w:val="0"/>
                <w:color w:val="333333"/>
                <w:spacing w:val="0"/>
                <w:sz w:val="28"/>
                <w:szCs w:val="28"/>
                <w:highlight w:val="none"/>
                <w:u w:val="none"/>
              </w:rPr>
              <w:t>市文联</w:t>
            </w:r>
          </w:p>
        </w:tc>
        <w:tc>
          <w:tcPr>
            <w:tcW w:w="1041"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sz w:val="28"/>
                <w:szCs w:val="28"/>
                <w:highlight w:val="none"/>
                <w:u w:val="none"/>
              </w:rPr>
            </w:pPr>
            <w:r>
              <w:rPr>
                <w:rFonts w:hint="default" w:ascii="Times New Roman" w:hAnsi="Times New Roman" w:eastAsia="仿宋_GB2312" w:cs="Times New Roman"/>
                <w:i w:val="0"/>
                <w:iCs w:val="0"/>
                <w:caps w:val="0"/>
                <w:color w:val="333333"/>
                <w:spacing w:val="0"/>
                <w:sz w:val="28"/>
                <w:szCs w:val="28"/>
                <w:highlight w:val="none"/>
                <w:u w:val="none"/>
              </w:rPr>
              <w:t>程燕冰</w:t>
            </w:r>
          </w:p>
        </w:tc>
        <w:tc>
          <w:tcPr>
            <w:tcW w:w="1892" w:type="dxa"/>
            <w:shd w:val="clear" w:color="auto" w:fill="FFFFFF"/>
            <w:noWrap w:val="0"/>
            <w:tcMar>
              <w:top w:w="75" w:type="dxa"/>
              <w:left w:w="75" w:type="dxa"/>
              <w:bottom w:w="75" w:type="dxa"/>
              <w:right w:w="7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0"/>
              <w:jc w:val="center"/>
              <w:textAlignment w:val="auto"/>
              <w:rPr>
                <w:rFonts w:hint="default" w:ascii="Times New Roman" w:hAnsi="Times New Roman" w:eastAsia="仿宋_GB2312" w:cs="Times New Roman"/>
                <w:sz w:val="28"/>
                <w:szCs w:val="28"/>
                <w:highlight w:val="none"/>
                <w:u w:val="none"/>
              </w:rPr>
            </w:pPr>
            <w:r>
              <w:rPr>
                <w:rFonts w:hint="default" w:ascii="Times New Roman" w:hAnsi="Times New Roman" w:eastAsia="仿宋_GB2312" w:cs="Times New Roman"/>
                <w:i w:val="0"/>
                <w:iCs w:val="0"/>
                <w:caps w:val="0"/>
                <w:color w:val="333333"/>
                <w:spacing w:val="0"/>
                <w:sz w:val="28"/>
                <w:szCs w:val="28"/>
                <w:highlight w:val="none"/>
                <w:u w:val="none"/>
              </w:rPr>
              <w:t>0559</w:t>
            </w:r>
            <w:r>
              <w:rPr>
                <w:rFonts w:hint="eastAsia" w:ascii="Times New Roman" w:hAnsi="Times New Roman" w:eastAsia="仿宋_GB2312" w:cs="Times New Roman"/>
                <w:i w:val="0"/>
                <w:iCs w:val="0"/>
                <w:caps w:val="0"/>
                <w:color w:val="333333"/>
                <w:spacing w:val="0"/>
                <w:sz w:val="28"/>
                <w:szCs w:val="28"/>
                <w:highlight w:val="none"/>
                <w:u w:val="none"/>
                <w:lang w:eastAsia="zh-CN"/>
              </w:rPr>
              <w:t>-</w:t>
            </w:r>
            <w:r>
              <w:rPr>
                <w:rFonts w:hint="default" w:ascii="Times New Roman" w:hAnsi="Times New Roman" w:eastAsia="仿宋_GB2312" w:cs="Times New Roman"/>
                <w:i w:val="0"/>
                <w:iCs w:val="0"/>
                <w:caps w:val="0"/>
                <w:color w:val="333333"/>
                <w:spacing w:val="0"/>
                <w:sz w:val="28"/>
                <w:szCs w:val="28"/>
                <w:highlight w:val="none"/>
                <w:u w:val="none"/>
              </w:rPr>
              <w:t>2313001</w:t>
            </w:r>
          </w:p>
        </w:tc>
      </w:tr>
    </w:tbl>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283" w:right="283"/>
        <w:jc w:val="left"/>
        <w:textAlignment w:val="auto"/>
        <w:rPr>
          <w:rFonts w:hint="eastAsia" w:ascii="仿宋_GB2312" w:hAnsi="仿宋_GB2312" w:eastAsia="仿宋_GB2312" w:cs="仿宋_GB2312"/>
          <w:color w:val="000000"/>
          <w:sz w:val="28"/>
          <w:szCs w:val="28"/>
          <w:lang w:val="en-US" w:eastAsia="zh-CN"/>
        </w:rPr>
        <w:sectPr>
          <w:pgSz w:w="11906" w:h="16838"/>
          <w:pgMar w:top="2098" w:right="1474" w:bottom="1984" w:left="1587" w:header="851" w:footer="992" w:gutter="0"/>
          <w:paperSrc/>
          <w:pgNumType w:fmt="decimal"/>
          <w:cols w:space="0" w:num="1"/>
          <w:rtlGutter w:val="0"/>
          <w:docGrid w:type="lines" w:linePitch="312" w:charSpace="0"/>
        </w:sectPr>
      </w:pPr>
    </w:p>
    <w:tbl>
      <w:tblPr>
        <w:tblStyle w:val="11"/>
        <w:tblpPr w:leftFromText="180" w:rightFromText="180" w:vertAnchor="page" w:horzAnchor="page" w:tblpX="1651" w:tblpY="14341"/>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8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45" w:hRule="atLeast"/>
        </w:trPr>
        <w:tc>
          <w:tcPr>
            <w:tcW w:w="8880" w:type="dxa"/>
            <w:tcBorders>
              <w:tl2br w:val="nil"/>
              <w:tr2bl w:val="nil"/>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283" w:right="283"/>
              <w:jc w:val="left"/>
              <w:textAlignment w:val="auto"/>
              <w:rPr>
                <w:rFonts w:hint="eastAsia" w:ascii="仿宋_GB2312" w:hAnsi="仿宋_GB2312" w:eastAsia="仿宋_GB2312" w:cs="仿宋_GB2312"/>
                <w:color w:val="000000"/>
                <w:spacing w:val="-6"/>
                <w:sz w:val="28"/>
                <w:szCs w:val="28"/>
                <w:u w:val="none"/>
                <w:lang w:val="en-US" w:eastAsia="zh-CN"/>
              </w:rPr>
            </w:pPr>
            <w:r>
              <w:rPr>
                <w:rFonts w:hint="eastAsia" w:ascii="仿宋_GB2312" w:hAnsi="仿宋_GB2312" w:eastAsia="仿宋_GB2312" w:cs="仿宋_GB2312"/>
                <w:color w:val="000000"/>
                <w:sz w:val="28"/>
                <w:szCs w:val="28"/>
                <w:lang w:val="en-US" w:eastAsia="zh-CN"/>
              </w:rPr>
              <w:br w:type="page"/>
            </w:r>
            <w:r>
              <w:rPr>
                <w:rFonts w:hint="eastAsia" w:ascii="仿宋_GB2312" w:hAnsi="仿宋_GB2312" w:eastAsia="仿宋_GB2312" w:cs="仿宋_GB2312"/>
                <w:color w:val="000000"/>
                <w:sz w:val="28"/>
                <w:szCs w:val="28"/>
                <w:lang w:val="en-US" w:eastAsia="zh-CN"/>
              </w:rPr>
              <w:br w:type="page"/>
            </w:r>
            <w:r>
              <w:rPr>
                <w:rFonts w:hint="eastAsia" w:ascii="仿宋_GB2312" w:hAnsi="仿宋_GB2312" w:eastAsia="仿宋_GB2312" w:cs="仿宋_GB2312"/>
                <w:color w:val="000000"/>
                <w:spacing w:val="-6"/>
                <w:sz w:val="28"/>
                <w:szCs w:val="28"/>
                <w:u w:val="none"/>
              </w:rPr>
              <w:t>黄山市</w:t>
            </w:r>
            <w:r>
              <w:rPr>
                <w:rFonts w:hint="eastAsia" w:ascii="仿宋_GB2312" w:hAnsi="仿宋_GB2312" w:eastAsia="仿宋_GB2312" w:cs="仿宋_GB2312"/>
                <w:color w:val="000000"/>
                <w:spacing w:val="-6"/>
                <w:sz w:val="28"/>
                <w:szCs w:val="28"/>
                <w:u w:val="none"/>
                <w:lang w:eastAsia="zh-CN"/>
              </w:rPr>
              <w:t>人力资源和社会保障</w:t>
            </w:r>
            <w:r>
              <w:rPr>
                <w:rFonts w:hint="eastAsia" w:ascii="仿宋_GB2312" w:hAnsi="仿宋_GB2312" w:eastAsia="仿宋_GB2312" w:cs="仿宋_GB2312"/>
                <w:color w:val="000000"/>
                <w:spacing w:val="-6"/>
                <w:sz w:val="28"/>
                <w:szCs w:val="28"/>
                <w:u w:val="none"/>
              </w:rPr>
              <w:t>局办公室</w:t>
            </w:r>
            <w:r>
              <w:rPr>
                <w:rFonts w:hint="eastAsia" w:ascii="仿宋_GB2312" w:hAnsi="仿宋_GB2312" w:eastAsia="仿宋_GB2312" w:cs="仿宋_GB2312"/>
                <w:color w:val="000000"/>
                <w:sz w:val="28"/>
                <w:szCs w:val="28"/>
                <w:u w:val="none"/>
              </w:rPr>
              <w:t xml:space="preserve"> </w:t>
            </w:r>
            <w:r>
              <w:rPr>
                <w:rFonts w:hint="eastAsia" w:ascii="仿宋_GB2312" w:hAnsi="仿宋_GB2312" w:eastAsia="仿宋_GB2312" w:cs="仿宋_GB2312"/>
                <w:color w:val="000000"/>
                <w:sz w:val="28"/>
                <w:szCs w:val="28"/>
                <w:u w:val="none"/>
                <w:lang w:val="en-US" w:eastAsia="zh-CN"/>
              </w:rPr>
              <w:t xml:space="preserve"> 　   </w:t>
            </w:r>
            <w:r>
              <w:rPr>
                <w:rFonts w:hint="eastAsia" w:ascii="仿宋_GB2312" w:hAnsi="仿宋_GB2312" w:eastAsia="仿宋_GB2312" w:cs="仿宋_GB2312"/>
                <w:color w:val="000000"/>
                <w:sz w:val="28"/>
                <w:szCs w:val="28"/>
                <w:u w:val="none"/>
              </w:rPr>
              <w:t xml:space="preserve"> </w:t>
            </w:r>
            <w:r>
              <w:rPr>
                <w:rFonts w:hint="default" w:ascii="Times New Roman" w:hAnsi="Times New Roman" w:eastAsia="仿宋_GB2312" w:cs="Times New Roman"/>
                <w:color w:val="000000"/>
                <w:sz w:val="28"/>
                <w:szCs w:val="28"/>
                <w:u w:val="none"/>
                <w:lang w:eastAsia="zh-CN"/>
              </w:rPr>
              <w:t>2024</w:t>
            </w:r>
            <w:r>
              <w:rPr>
                <w:rFonts w:hint="eastAsia" w:ascii="仿宋_GB2312" w:hAnsi="仿宋_GB2312" w:eastAsia="仿宋_GB2312" w:cs="仿宋_GB2312"/>
                <w:color w:val="000000"/>
                <w:sz w:val="28"/>
                <w:szCs w:val="28"/>
                <w:u w:val="none"/>
              </w:rPr>
              <w:t>年</w:t>
            </w:r>
            <w:r>
              <w:rPr>
                <w:rFonts w:hint="default" w:ascii="Times New Roman" w:hAnsi="Times New Roman" w:eastAsia="仿宋_GB2312" w:cs="Times New Roman"/>
                <w:color w:val="000000"/>
                <w:sz w:val="28"/>
                <w:szCs w:val="28"/>
                <w:u w:val="none"/>
                <w:lang w:val="en-US" w:eastAsia="zh-CN"/>
              </w:rPr>
              <w:t>8</w:t>
            </w:r>
            <w:r>
              <w:rPr>
                <w:rFonts w:hint="eastAsia" w:ascii="仿宋_GB2312" w:hAnsi="仿宋_GB2312" w:eastAsia="仿宋_GB2312" w:cs="仿宋_GB2312"/>
                <w:color w:val="000000"/>
                <w:sz w:val="28"/>
                <w:szCs w:val="28"/>
                <w:u w:val="none"/>
                <w:lang w:val="en-US" w:eastAsia="zh-CN"/>
              </w:rPr>
              <w:t>月</w:t>
            </w:r>
            <w:r>
              <w:rPr>
                <w:rFonts w:hint="default" w:ascii="Times New Roman" w:hAnsi="Times New Roman" w:eastAsia="仿宋_GB2312" w:cs="Times New Roman"/>
                <w:color w:val="000000"/>
                <w:sz w:val="28"/>
                <w:szCs w:val="28"/>
                <w:u w:val="none"/>
                <w:lang w:val="en-US" w:eastAsia="zh-CN"/>
              </w:rPr>
              <w:t>6</w:t>
            </w:r>
            <w:r>
              <w:rPr>
                <w:rFonts w:hint="eastAsia" w:ascii="仿宋_GB2312" w:hAnsi="仿宋_GB2312" w:eastAsia="仿宋_GB2312" w:cs="仿宋_GB2312"/>
                <w:color w:val="000000"/>
                <w:sz w:val="28"/>
                <w:szCs w:val="28"/>
                <w:u w:val="none"/>
              </w:rPr>
              <w:t>日印发</w:t>
            </w:r>
          </w:p>
        </w:tc>
      </w:tr>
    </w:tbl>
    <w:p>
      <w:pPr>
        <w:pStyle w:val="9"/>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leftChars="0"/>
        <w:jc w:val="both"/>
        <w:textAlignment w:val="auto"/>
        <w:rPr>
          <w:rFonts w:hint="default" w:ascii="Times New Roman" w:hAnsi="Times New Roman" w:eastAsia="仿宋_GB2312" w:cs="Times New Roman"/>
          <w:color w:val="000000"/>
          <w:sz w:val="32"/>
          <w:szCs w:val="32"/>
          <w:u w:val="none"/>
        </w:rPr>
      </w:pPr>
    </w:p>
    <w:sectPr>
      <w:footerReference r:id="rId4" w:type="default"/>
      <w:pgSz w:w="11906" w:h="16838"/>
      <w:pgMar w:top="2098" w:right="1474" w:bottom="1984" w:left="158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-389890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bidi w:val="0"/>
                            <w:adjustRightInd/>
                            <w:snapToGrid w:val="0"/>
                            <w:ind w:left="340" w:right="34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7pt;height:144pt;width:144pt;mso-position-horizontal:outside;mso-position-horizontal-relative:margin;mso-wrap-style:none;z-index:251659264;mso-width-relative:page;mso-height-relative:page;" filled="f" stroked="f" coordsize="21600,21600" o:gfxdata="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AK8ZivZAAAACwEAAA8AAAAAAAAAAQAgAAAAIgAAAGRycy9kb3ducmV2Lnht&#10;bFBLAQIUABQAAAAIAIdO4kBItvYn3AIAACQGAAAOAAAAAAAAAAEAIAAAACgBAABkcnMvZTJvRG9j&#10;LnhtbFBLBQYAAAAABgAGAFkBAAB2Bg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bidi w:val="0"/>
                      <w:adjustRightInd/>
                      <w:snapToGrid w:val="0"/>
                      <w:ind w:left="340" w:right="34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MTM3NTE1YWVmMTE3MGE1MDc2MzNiNTA4NGViZGEifQ=="/>
  </w:docVars>
  <w:rsids>
    <w:rsidRoot w:val="EEFFA1D0"/>
    <w:rsid w:val="0E773B23"/>
    <w:rsid w:val="13EF55BC"/>
    <w:rsid w:val="169E17A5"/>
    <w:rsid w:val="1ECB3353"/>
    <w:rsid w:val="1FA64C01"/>
    <w:rsid w:val="2FDED63D"/>
    <w:rsid w:val="3CD581FB"/>
    <w:rsid w:val="3F1B3CE0"/>
    <w:rsid w:val="46096996"/>
    <w:rsid w:val="4CDB793F"/>
    <w:rsid w:val="5BF27F64"/>
    <w:rsid w:val="5DA74E42"/>
    <w:rsid w:val="6B766AF2"/>
    <w:rsid w:val="71F8515C"/>
    <w:rsid w:val="73E3447B"/>
    <w:rsid w:val="73FF9FBF"/>
    <w:rsid w:val="74E10D4F"/>
    <w:rsid w:val="79ACFC90"/>
    <w:rsid w:val="7BCB627B"/>
    <w:rsid w:val="7C973326"/>
    <w:rsid w:val="7DD532E2"/>
    <w:rsid w:val="7F932650"/>
    <w:rsid w:val="7FDF0FAD"/>
    <w:rsid w:val="7FF2CB6B"/>
    <w:rsid w:val="7FF3C385"/>
    <w:rsid w:val="7FFA1100"/>
    <w:rsid w:val="AB7F6630"/>
    <w:rsid w:val="AFD91979"/>
    <w:rsid w:val="BB5E7F54"/>
    <w:rsid w:val="CB7FA6FE"/>
    <w:rsid w:val="CF33EA5D"/>
    <w:rsid w:val="D8C6B327"/>
    <w:rsid w:val="DFE9C666"/>
    <w:rsid w:val="DFF7F55B"/>
    <w:rsid w:val="DFFC9290"/>
    <w:rsid w:val="E9DE1CE7"/>
    <w:rsid w:val="EEFFA1D0"/>
    <w:rsid w:val="F477AC60"/>
    <w:rsid w:val="FBED68CA"/>
    <w:rsid w:val="FDCFF32D"/>
    <w:rsid w:val="FDFDFFBD"/>
    <w:rsid w:val="FEDB1B92"/>
    <w:rsid w:val="FF7553C9"/>
    <w:rsid w:val="FFE2A22B"/>
    <w:rsid w:val="FFF9C6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center"/>
      <w:outlineLvl w:val="0"/>
    </w:pPr>
    <w:rPr>
      <w:rFonts w:hint="eastAsia" w:ascii="宋体" w:hAnsi="宋体" w:eastAsia="方正小标宋_GBK" w:cs="宋体"/>
      <w:kern w:val="44"/>
      <w:sz w:val="44"/>
      <w:szCs w:val="48"/>
      <w:lang w:bidi="ar"/>
    </w:rPr>
  </w:style>
  <w:style w:type="paragraph" w:styleId="3">
    <w:name w:val="heading 3"/>
    <w:basedOn w:val="1"/>
    <w:next w:val="1"/>
    <w:unhideWhenUsed/>
    <w:qFormat/>
    <w:uiPriority w:val="0"/>
    <w:pPr>
      <w:spacing w:before="300" w:after="105" w:line="19" w:lineRule="atLeast"/>
      <w:jc w:val="left"/>
      <w:outlineLvl w:val="2"/>
    </w:pPr>
    <w:rPr>
      <w:rFonts w:ascii="宋体" w:hAnsi="宋体" w:eastAsia="等线" w:cs="宋体"/>
      <w:b/>
      <w:kern w:val="0"/>
      <w:sz w:val="24"/>
      <w:szCs w:val="22"/>
    </w:rPr>
  </w:style>
  <w:style w:type="character" w:default="1" w:styleId="12">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2"/>
    <w:rPr>
      <w:rFonts w:ascii="等线" w:hAnsi="等线" w:eastAsia="等线" w:cs="Times New Roman"/>
      <w:szCs w:val="22"/>
    </w:r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jc w:val="left"/>
    </w:pPr>
    <w:rPr>
      <w:rFonts w:ascii="等线" w:hAnsi="等线" w:eastAsia="等线" w:cs="Times New Roman"/>
      <w:kern w:val="0"/>
      <w:sz w:val="24"/>
      <w:szCs w:val="22"/>
    </w:rPr>
  </w:style>
  <w:style w:type="paragraph" w:styleId="10">
    <w:name w:val="Body Text First Indent"/>
    <w:basedOn w:val="4"/>
    <w:qFormat/>
    <w:uiPriority w:val="0"/>
    <w:pPr>
      <w:ind w:firstLine="420" w:firstLineChars="100"/>
    </w:pPr>
  </w:style>
  <w:style w:type="paragraph" w:customStyle="1" w:styleId="13">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4926</Words>
  <Characters>5196</Characters>
  <Lines>0</Lines>
  <Paragraphs>0</Paragraphs>
  <TotalTime>4</TotalTime>
  <ScaleCrop>false</ScaleCrop>
  <LinksUpToDate>false</LinksUpToDate>
  <CharactersWithSpaces>5233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2024-07-21T08:51:00Z</dcterms:created>
  <dc:creator>数据局</dc:creator>
  <cp:lastModifiedBy>钱sir</cp:lastModifiedBy>
  <dcterms:modified xsi:type="dcterms:W3CDTF">2024-08-06T09:52:15Z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8BF20C7222B74930AFC18623E276167B_13</vt:lpwstr>
  </property>
</Properties>
</file>