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sz w:val="44"/>
          <w:szCs w:val="44"/>
        </w:rPr>
      </w:pPr>
      <w:r>
        <w:rPr>
          <w:rFonts w:hint="eastAsia" w:ascii="楷体" w:hAnsi="楷体" w:eastAsia="楷体"/>
          <w:sz w:val="44"/>
          <w:szCs w:val="44"/>
        </w:rPr>
        <w:t>先进工作者的主要事迹</w:t>
      </w:r>
    </w:p>
    <w:p>
      <w:pPr>
        <w:spacing w:beforeLines="50" w:afterLines="50" w:line="560" w:lineRule="exact"/>
        <w:jc w:val="center"/>
        <w:rPr>
          <w:rFonts w:ascii="华文楷体" w:hAnsi="华文楷体" w:eastAsia="华文楷体" w:cs="华文楷体"/>
          <w:sz w:val="32"/>
          <w:szCs w:val="32"/>
        </w:rPr>
      </w:pPr>
      <w:r>
        <w:rPr>
          <w:rFonts w:hint="eastAsia" w:ascii="华文楷体" w:hAnsi="华文楷体" w:eastAsia="华文楷体" w:cs="华文楷体"/>
          <w:sz w:val="32"/>
          <w:szCs w:val="32"/>
        </w:rPr>
        <w:t>黄山市休宁县人力资源和社会保障局   杨兴华</w:t>
      </w:r>
    </w:p>
    <w:p>
      <w:pPr>
        <w:spacing w:line="560" w:lineRule="exact"/>
        <w:ind w:firstLine="640" w:firstLineChars="200"/>
        <w:rPr>
          <w:rFonts w:hint="eastAsia" w:eastAsia="仿宋_GB2312"/>
          <w:sz w:val="32"/>
          <w:szCs w:val="32"/>
        </w:rPr>
      </w:pPr>
    </w:p>
    <w:p>
      <w:pPr>
        <w:spacing w:line="560" w:lineRule="exact"/>
        <w:ind w:firstLine="640" w:firstLineChars="200"/>
        <w:rPr>
          <w:rFonts w:eastAsia="仿宋_GB2312"/>
          <w:sz w:val="32"/>
          <w:szCs w:val="32"/>
        </w:rPr>
      </w:pPr>
      <w:r>
        <w:rPr>
          <w:rFonts w:hint="eastAsia" w:eastAsia="仿宋_GB2312"/>
          <w:sz w:val="32"/>
          <w:szCs w:val="32"/>
        </w:rPr>
        <w:t>杨兴华，男，汉族，1976年11月出生，大学文化，中共党员，1996年8月参加工作，现任休宁县人力资源和社会保障局党组成员、县公共就业和人才服务中心主任。2008年9月起至今，已在人社系统工作14年。近5年考核优秀或合格。先后获得黄山市五一劳动奖章、安徽省脱贫攻坚先进个人表彰。</w:t>
      </w:r>
    </w:p>
    <w:p>
      <w:pPr>
        <w:spacing w:line="560" w:lineRule="exact"/>
        <w:ind w:firstLine="640" w:firstLineChars="200"/>
        <w:rPr>
          <w:rFonts w:eastAsia="仿宋_GB2312"/>
          <w:sz w:val="32"/>
          <w:szCs w:val="32"/>
        </w:rPr>
      </w:pPr>
      <w:r>
        <w:rPr>
          <w:rFonts w:hint="eastAsia" w:eastAsia="仿宋_GB2312"/>
          <w:sz w:val="32"/>
          <w:szCs w:val="32"/>
        </w:rPr>
        <w:t>主要先进事迹：</w:t>
      </w:r>
    </w:p>
    <w:p>
      <w:pPr>
        <w:spacing w:line="560" w:lineRule="exact"/>
        <w:ind w:left="640"/>
        <w:rPr>
          <w:rFonts w:ascii="黑体" w:hAnsi="黑体" w:eastAsia="黑体" w:cs="黑体"/>
          <w:bCs/>
          <w:sz w:val="32"/>
          <w:szCs w:val="32"/>
        </w:rPr>
      </w:pPr>
      <w:r>
        <w:rPr>
          <w:rFonts w:hint="eastAsia" w:ascii="黑体" w:hAnsi="黑体" w:eastAsia="黑体" w:cs="黑体"/>
          <w:bCs/>
          <w:sz w:val="32"/>
          <w:szCs w:val="32"/>
        </w:rPr>
        <w:t>一、信念坚定、对党忠诚</w:t>
      </w:r>
    </w:p>
    <w:p>
      <w:pPr>
        <w:spacing w:line="560" w:lineRule="exact"/>
        <w:ind w:firstLine="640" w:firstLineChars="200"/>
        <w:rPr>
          <w:rFonts w:eastAsia="仿宋_GB2312"/>
          <w:sz w:val="32"/>
          <w:szCs w:val="32"/>
        </w:rPr>
      </w:pPr>
      <w:r>
        <w:rPr>
          <w:rFonts w:eastAsia="仿宋_GB2312"/>
          <w:sz w:val="32"/>
          <w:szCs w:val="32"/>
        </w:rPr>
        <w:t>政治坚定、对党忠诚，把学习贯彻习近平新时代中国特色社会主义思想和党的十九届历次全会精神摆在重中之重位置，融入到日常的学习和工作中。能够做到带头深刻感悟“两个确立”的决定性意义，增强“四个意识”、坚定“四个自信”、做到“两个维护”，立足自身岗位贯彻落实习近平总书记重要指示批示精神和党中央的决策部署。务实进取，作风优良，用实际行动践行共产党员的初心和使命，助力人社工作高质量发展。日常工作中，注重发挥党员干部的模范带头作用，履职尽责，服务群众。党组织分配的工作坚决落实，即便加班加点，也从不讨价还价；党组织的决定坚决执行，从不推三阻四。</w:t>
      </w:r>
    </w:p>
    <w:p>
      <w:pPr>
        <w:spacing w:line="560" w:lineRule="exact"/>
        <w:ind w:firstLine="640" w:firstLineChars="200"/>
        <w:rPr>
          <w:rFonts w:ascii="黑体" w:hAnsi="黑体" w:eastAsia="黑体"/>
          <w:sz w:val="32"/>
          <w:szCs w:val="32"/>
        </w:rPr>
      </w:pPr>
      <w:r>
        <w:rPr>
          <w:rFonts w:ascii="黑体" w:hAnsi="黑体" w:eastAsia="黑体"/>
          <w:sz w:val="32"/>
          <w:szCs w:val="32"/>
        </w:rPr>
        <w:t>二、勤勉务实、担当作为</w:t>
      </w:r>
    </w:p>
    <w:p>
      <w:pPr>
        <w:pStyle w:val="2"/>
        <w:snapToGrid/>
        <w:spacing w:line="560" w:lineRule="exact"/>
        <w:jc w:val="both"/>
        <w:rPr>
          <w:rFonts w:eastAsia="仿宋_GB2312"/>
          <w:sz w:val="32"/>
          <w:szCs w:val="32"/>
        </w:rPr>
      </w:pPr>
      <w:r>
        <w:rPr>
          <w:rFonts w:hint="eastAsia" w:eastAsia="仿宋_GB2312"/>
          <w:sz w:val="32"/>
          <w:szCs w:val="32"/>
        </w:rPr>
        <w:t xml:space="preserve">    自调入人社系统工作以来，先后从事过人才工作、就业工作，现分管就业和人事人才工作。期间，曾被选派到村、社区挂职。这14年来无论在什么岗位，始终做到勤勉务实、担当作为，选派挂职期间曾先后被评为黄山市优秀选派干部、黄山市优秀社区党组织书记。</w:t>
      </w:r>
      <w:r>
        <w:rPr>
          <w:rFonts w:hint="eastAsia" w:eastAsia="仿宋_GB2312"/>
          <w:b/>
          <w:sz w:val="32"/>
          <w:szCs w:val="32"/>
        </w:rPr>
        <w:t>在就业工作上：</w:t>
      </w:r>
      <w:r>
        <w:rPr>
          <w:rFonts w:hint="eastAsia" w:eastAsia="仿宋_GB2312"/>
          <w:sz w:val="32"/>
          <w:szCs w:val="32"/>
        </w:rPr>
        <w:t>高度重视就业创业政策宣传和企业诉求收集，每年均深入企业</w:t>
      </w:r>
      <w:r>
        <w:rPr>
          <w:rFonts w:eastAsia="仿宋_GB2312"/>
          <w:bCs/>
          <w:sz w:val="32"/>
          <w:szCs w:val="32"/>
        </w:rPr>
        <w:t>走访近百次，开展要素对接百余次，有效解决了企业用工需求，满足了劳动者的充分就业愿望。勤于钻研，把促进就业的各项政策，特别是疫情期间的援企稳岗政策用足、用活。近五年来，</w:t>
      </w:r>
      <w:r>
        <w:rPr>
          <w:rFonts w:hint="eastAsia" w:eastAsia="仿宋_GB2312"/>
          <w:sz w:val="32"/>
          <w:szCs w:val="32"/>
        </w:rPr>
        <w:t>每年均全面完成各项目标任务，就业工作稳步提升，持续走在全省同类县前列，2021年更是获得全市第一、全省同类县第二的优异成绩。</w:t>
      </w:r>
      <w:r>
        <w:rPr>
          <w:rFonts w:hint="eastAsia" w:eastAsia="仿宋_GB2312"/>
          <w:b/>
          <w:sz w:val="32"/>
          <w:szCs w:val="32"/>
        </w:rPr>
        <w:t>在脱贫攻坚上</w:t>
      </w:r>
      <w:r>
        <w:rPr>
          <w:rFonts w:hint="eastAsia" w:eastAsia="仿宋_GB2312"/>
          <w:b/>
          <w:bCs/>
          <w:sz w:val="32"/>
          <w:szCs w:val="32"/>
        </w:rPr>
        <w:t>：</w:t>
      </w:r>
      <w:r>
        <w:rPr>
          <w:rFonts w:hint="eastAsia" w:eastAsia="仿宋_GB2312"/>
          <w:bCs/>
          <w:sz w:val="32"/>
          <w:szCs w:val="32"/>
        </w:rPr>
        <w:t>负责全县就业扶贫和牵头负责所联系村的定向帮扶工作，面对脱贫攻坚的高强度、高压力，没有退缩，充分发扬“5+2”、“白+黑”精神，深研上级政策并结合我县实际制定就业帮扶具体措施，走遍全县21乡镇153个乡镇村，督促、指导，落细、落实各项就业帮扶政策，打出了“就近就业、转移就业、兜底就业、提升就业”的组合拳，稳岗就业人数保持在6000人以上，圆满完成就业脱贫考核，本人也荣获全省脱贫攻坚先进个人称号。</w:t>
      </w:r>
      <w:r>
        <w:rPr>
          <w:rFonts w:hint="eastAsia" w:eastAsia="仿宋_GB2312"/>
          <w:b/>
          <w:sz w:val="32"/>
          <w:szCs w:val="32"/>
        </w:rPr>
        <w:t>在疫情防控上：</w:t>
      </w:r>
      <w:r>
        <w:rPr>
          <w:rFonts w:hint="eastAsia" w:eastAsia="仿宋_GB2312"/>
          <w:sz w:val="32"/>
          <w:szCs w:val="32"/>
        </w:rPr>
        <w:t>自2020年初疫情</w:t>
      </w:r>
      <w:r>
        <w:rPr>
          <w:rFonts w:hint="eastAsia" w:eastAsia="仿宋_GB2312"/>
          <w:sz w:val="32"/>
          <w:szCs w:val="32"/>
          <w:lang w:eastAsia="zh-CN"/>
        </w:rPr>
        <w:t>暴发</w:t>
      </w:r>
      <w:bookmarkStart w:id="0" w:name="_GoBack"/>
      <w:bookmarkEnd w:id="0"/>
      <w:r>
        <w:rPr>
          <w:rFonts w:hint="eastAsia" w:eastAsia="仿宋_GB2312"/>
          <w:sz w:val="32"/>
          <w:szCs w:val="32"/>
        </w:rPr>
        <w:t>以来，立足岗位积极主动参与疫情防控，通过点对点接送和闭环管理的方式帮助1000余名劳动者返岗，助力企业复工复产。特别是今年5月，因疫情防控需要，全县实行静态管理期间，作为包保小区的负责人，更是以小区为家，连续多日在包保小区值守。面对小区出现无症状感染者的复杂局面，主动担当作为，越是危险越向前，为疫情防控做出了积极贡献。</w:t>
      </w:r>
    </w:p>
    <w:p>
      <w:pPr>
        <w:spacing w:line="560" w:lineRule="exact"/>
        <w:ind w:firstLine="640" w:firstLineChars="200"/>
        <w:rPr>
          <w:rFonts w:ascii="黑体" w:hAnsi="黑体" w:eastAsia="黑体"/>
          <w:sz w:val="32"/>
          <w:szCs w:val="32"/>
        </w:rPr>
      </w:pPr>
      <w:r>
        <w:rPr>
          <w:rFonts w:ascii="黑体" w:hAnsi="黑体" w:eastAsia="黑体"/>
          <w:sz w:val="32"/>
          <w:szCs w:val="32"/>
        </w:rPr>
        <w:t>三、勤学善思、开拓创新</w:t>
      </w:r>
    </w:p>
    <w:p>
      <w:pPr>
        <w:pStyle w:val="10"/>
        <w:spacing w:before="0" w:beforeAutospacing="0" w:after="0" w:afterAutospacing="0" w:line="560" w:lineRule="exact"/>
        <w:jc w:val="both"/>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 xml:space="preserve">    对事业有着执着的追求，始终秉承：不干则罢，干则争先的理念。投入到就业和人才工作后，勤于学习各项就业和人事人才政策，努力提高自身业务能力，并在学中思，在思变中谋新法。2018年，积极争取县人才办支持，谋划“百名电商能手促百村振兴”三年计划，以电商创业培训为载体助力乡村振兴，吸引了大批学员参训，大大提高了创业培训的实用性和有效性。2019年，建立了岗位信息定期发布制度，以线上线下相结合的方式将岗位信息发布到村，大大提高了岗位信息的有效性，方便了各类群体获得岗位信息。牵头负责</w:t>
      </w:r>
      <w:r>
        <w:rPr>
          <w:rFonts w:ascii="仿宋_GB2312" w:hAnsi="仿宋_GB2312" w:eastAsia="仿宋_GB2312"/>
          <w:sz w:val="32"/>
        </w:rPr>
        <w:t>社会保险经办</w:t>
      </w:r>
      <w:r>
        <w:rPr>
          <w:rFonts w:hint="eastAsia" w:ascii="仿宋_GB2312" w:hAnsi="仿宋_GB2312" w:eastAsia="仿宋_GB2312"/>
          <w:sz w:val="32"/>
        </w:rPr>
        <w:t>业务经办模式改革，取得了积极成效。</w:t>
      </w:r>
      <w:r>
        <w:rPr>
          <w:rFonts w:hint="eastAsia" w:ascii="Times New Roman" w:hAnsi="Times New Roman" w:eastAsia="仿宋_GB2312" w:cs="Times New Roman"/>
          <w:kern w:val="2"/>
          <w:sz w:val="32"/>
          <w:szCs w:val="32"/>
        </w:rPr>
        <w:t>2020年，在疫情防控的特殊时期，为满足广大网络创业者对创业培训的需求，举办了全省首个线上创业培训班。2021年，</w:t>
      </w:r>
      <w:r>
        <w:rPr>
          <w:rFonts w:ascii="Times New Roman" w:hAnsi="Times New Roman" w:eastAsia="仿宋_GB2312" w:cs="Times New Roman"/>
          <w:kern w:val="2"/>
          <w:sz w:val="32"/>
          <w:szCs w:val="32"/>
        </w:rPr>
        <w:t>为破解企业招才引智瓶颈，助力经济高质量发展，</w:t>
      </w:r>
      <w:r>
        <w:rPr>
          <w:rFonts w:hint="eastAsia" w:ascii="Times New Roman" w:hAnsi="Times New Roman" w:eastAsia="仿宋_GB2312" w:cs="Times New Roman"/>
          <w:kern w:val="2"/>
          <w:sz w:val="32"/>
          <w:szCs w:val="32"/>
        </w:rPr>
        <w:t>会同县人才办在全省率先提出了“政聘企用”人才引进模式，</w:t>
      </w:r>
      <w:r>
        <w:rPr>
          <w:rFonts w:ascii="Times New Roman" w:hAnsi="Times New Roman" w:eastAsia="仿宋_GB2312" w:cs="Times New Roman"/>
          <w:kern w:val="2"/>
          <w:sz w:val="32"/>
          <w:szCs w:val="32"/>
        </w:rPr>
        <w:t>为企业引进了紧缺的高层次人才，破解了企业招才引智的难题。在企业留工上也做了一些有益探索。</w:t>
      </w:r>
    </w:p>
    <w:p>
      <w:pPr>
        <w:pStyle w:val="2"/>
        <w:snapToGrid/>
        <w:spacing w:line="560" w:lineRule="exact"/>
        <w:ind w:firstLine="630"/>
        <w:jc w:val="both"/>
        <w:rPr>
          <w:rFonts w:ascii="黑体" w:hAnsi="黑体" w:eastAsia="黑体"/>
          <w:sz w:val="32"/>
          <w:szCs w:val="32"/>
        </w:rPr>
      </w:pPr>
      <w:r>
        <w:rPr>
          <w:rFonts w:hint="eastAsia" w:ascii="黑体" w:hAnsi="黑体" w:eastAsia="黑体"/>
          <w:sz w:val="32"/>
          <w:szCs w:val="32"/>
        </w:rPr>
        <w:t>四、廉洁自律、作风严谨</w:t>
      </w:r>
    </w:p>
    <w:p>
      <w:pPr>
        <w:spacing w:line="560" w:lineRule="exact"/>
        <w:ind w:firstLine="640" w:firstLineChars="200"/>
        <w:rPr>
          <w:rFonts w:eastAsia="仿宋_GB2312"/>
          <w:sz w:val="32"/>
          <w:szCs w:val="32"/>
        </w:rPr>
      </w:pPr>
      <w:r>
        <w:rPr>
          <w:rFonts w:hint="eastAsia" w:eastAsia="仿宋_GB2312"/>
          <w:sz w:val="32"/>
          <w:szCs w:val="32"/>
        </w:rPr>
        <w:t>工作中坚持对自己高标准、严要求，严格遵守各项规章制度，即便在父母因病住院期间也选择在晚间陪护，不轻易请假。作为与企业交往最多的分管负责人，始终保持与企业的亲清关系，分管就业和职业培训工作的这几年来，每年经手的资金都在1500万以上，每笔支出均严格按政策规定执行，从未肆意放宽标准，从不随意简化程序，在保障惠民惠企政策落实到位的同时，堵住了漏洞。在企业中口碑良好，从未接到任何不良反应，展现了人社系统的良好形象。作风严谨、工作细致，牵头组织的各类人事考试做到了零差错。严格执行各项人事人才政策，既不徇私情，也不随意搞变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M1N2YwM2ZjZjhhMTc0MDg4ZWEwMTNiZGNmZDMyOTQifQ=="/>
  </w:docVars>
  <w:rsids>
    <w:rsidRoot w:val="7EC477BA"/>
    <w:rsid w:val="00116895"/>
    <w:rsid w:val="00154E6F"/>
    <w:rsid w:val="00157D8B"/>
    <w:rsid w:val="001E7795"/>
    <w:rsid w:val="002431CA"/>
    <w:rsid w:val="00252303"/>
    <w:rsid w:val="002E7E48"/>
    <w:rsid w:val="00361317"/>
    <w:rsid w:val="003B763C"/>
    <w:rsid w:val="00421600"/>
    <w:rsid w:val="0044701B"/>
    <w:rsid w:val="00466B49"/>
    <w:rsid w:val="00475332"/>
    <w:rsid w:val="005809B4"/>
    <w:rsid w:val="005F3A5D"/>
    <w:rsid w:val="00654747"/>
    <w:rsid w:val="00696278"/>
    <w:rsid w:val="006B28A1"/>
    <w:rsid w:val="006D64BC"/>
    <w:rsid w:val="006E613C"/>
    <w:rsid w:val="007307F0"/>
    <w:rsid w:val="007F43E0"/>
    <w:rsid w:val="00880211"/>
    <w:rsid w:val="008A5671"/>
    <w:rsid w:val="009B0039"/>
    <w:rsid w:val="009E379A"/>
    <w:rsid w:val="00A56F5D"/>
    <w:rsid w:val="00A6020C"/>
    <w:rsid w:val="00B76BF4"/>
    <w:rsid w:val="00BC5BC8"/>
    <w:rsid w:val="00C362D9"/>
    <w:rsid w:val="00C930A4"/>
    <w:rsid w:val="00D34A33"/>
    <w:rsid w:val="00E80BC8"/>
    <w:rsid w:val="00F02B8E"/>
    <w:rsid w:val="01B72B02"/>
    <w:rsid w:val="2CEE1EA1"/>
    <w:rsid w:val="3CDA37E9"/>
    <w:rsid w:val="3EA101DD"/>
    <w:rsid w:val="47ED29D3"/>
    <w:rsid w:val="62431293"/>
    <w:rsid w:val="7EC477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rFonts w:eastAsia="Times New Roman"/>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autoRedefine/>
    <w:qFormat/>
    <w:uiPriority w:val="0"/>
    <w:pPr>
      <w:snapToGrid w:val="0"/>
      <w:jc w:val="left"/>
    </w:pPr>
    <w:rPr>
      <w:szCs w:val="22"/>
    </w:rPr>
  </w:style>
  <w:style w:type="character" w:customStyle="1" w:styleId="7">
    <w:name w:val="页眉 Char"/>
    <w:basedOn w:val="6"/>
    <w:link w:val="3"/>
    <w:autoRedefine/>
    <w:qFormat/>
    <w:uiPriority w:val="0"/>
    <w:rPr>
      <w:rFonts w:ascii="Times New Roman" w:hAnsi="Times New Roman" w:eastAsia="宋体" w:cs="Times New Roman"/>
      <w:kern w:val="2"/>
      <w:sz w:val="18"/>
      <w:szCs w:val="18"/>
    </w:rPr>
  </w:style>
  <w:style w:type="paragraph" w:customStyle="1" w:styleId="8">
    <w:name w:val="Char Char Char Char"/>
    <w:basedOn w:val="1"/>
    <w:qFormat/>
    <w:uiPriority w:val="0"/>
    <w:rPr>
      <w:rFonts w:ascii="仿宋_GB2312" w:eastAsia="仿宋_GB2312"/>
      <w:b/>
      <w:sz w:val="32"/>
      <w:szCs w:val="32"/>
    </w:rPr>
  </w:style>
  <w:style w:type="paragraph" w:styleId="9">
    <w:name w:val="List Paragraph"/>
    <w:basedOn w:val="1"/>
    <w:unhideWhenUsed/>
    <w:qFormat/>
    <w:uiPriority w:val="99"/>
    <w:pPr>
      <w:ind w:firstLine="420" w:firstLineChars="200"/>
    </w:pPr>
  </w:style>
  <w:style w:type="paragraph" w:customStyle="1" w:styleId="10">
    <w:name w:val="t"/>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278</Words>
  <Characters>1585</Characters>
  <Lines>13</Lines>
  <Paragraphs>3</Paragraphs>
  <TotalTime>0</TotalTime>
  <ScaleCrop>false</ScaleCrop>
  <LinksUpToDate>false</LinksUpToDate>
  <CharactersWithSpaces>1860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2022-08-21T07:13:00Z</dcterms:created>
  <dc:creator>WPS_1634898406</dc:creator>
  <cp:lastModifiedBy>钱sir</cp:lastModifiedBy>
  <dcterms:modified xsi:type="dcterms:W3CDTF">2024-03-21T01:35:50Z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992C1EB83A594201AF7D4E5809C27DF6</vt:lpwstr>
  </property>
</Properties>
</file>