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0057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eastAsia" w:ascii="仿宋_GB2312" w:hAnsi="仿宋_GB2312" w:eastAsia="仿宋_GB2312" w:cs="仿宋_GB2312"/>
          <w:color w:val="auto"/>
          <w:sz w:val="52"/>
          <w:szCs w:val="52"/>
          <w:u w:val="none"/>
        </w:rPr>
      </w:pPr>
      <w:r>
        <w:rPr>
          <w:rFonts w:hint="eastAsia" w:ascii="仿宋_GB2312" w:hAnsi="仿宋_GB2312" w:eastAsia="仿宋_GB2312" w:cs="仿宋_GB2312"/>
          <w:color w:val="auto"/>
          <w:sz w:val="52"/>
          <w:szCs w:val="52"/>
          <w:u w:val="none"/>
        </w:rPr>
        <w:t>黄山市人力资源和社会保障局</w:t>
      </w:r>
    </w:p>
    <w:p w14:paraId="244B753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0" w:firstLineChars="0"/>
        <w:jc w:val="center"/>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工伤保险待遇申领类对外服务指南</w:t>
      </w:r>
    </w:p>
    <w:p w14:paraId="116C366F">
      <w:pPr>
        <w:pStyle w:val="4"/>
        <w:rPr>
          <w:rFonts w:hint="eastAsia"/>
        </w:rPr>
      </w:pPr>
    </w:p>
    <w:p w14:paraId="18582855">
      <w:pPr>
        <w:pStyle w:val="3"/>
        <w:pageBreakBefore w:val="0"/>
        <w:widowControl w:val="0"/>
        <w:kinsoku/>
        <w:overflowPunct/>
        <w:topLinePunct w:val="0"/>
        <w:autoSpaceDE/>
        <w:autoSpaceDN/>
        <w:bidi w:val="0"/>
        <w:spacing w:line="360" w:lineRule="exact"/>
        <w:ind w:left="0" w:leftChars="0" w:firstLine="0" w:firstLineChars="0"/>
        <w:textAlignment w:val="auto"/>
        <w:rPr>
          <w:rFonts w:hint="eastAsia" w:ascii="仿宋_GB2312" w:hAnsi="仿宋_GB2312" w:eastAsia="仿宋_GB2312" w:cs="仿宋_GB2312"/>
          <w:color w:val="auto"/>
          <w:sz w:val="32"/>
          <w:szCs w:val="32"/>
          <w:u w:val="none"/>
        </w:rPr>
      </w:pPr>
      <w:bookmarkStart w:id="0" w:name="_Toc27074"/>
      <w:bookmarkStart w:id="1" w:name="_Toc6704"/>
      <w:bookmarkStart w:id="2" w:name="_Toc11748"/>
      <w:bookmarkStart w:id="3" w:name="_Toc10674"/>
      <w:r>
        <w:rPr>
          <w:rFonts w:hint="eastAsia" w:ascii="仿宋_GB2312" w:hAnsi="仿宋_GB2312" w:eastAsia="仿宋_GB2312" w:cs="仿宋_GB2312"/>
          <w:color w:val="auto"/>
          <w:sz w:val="32"/>
          <w:szCs w:val="32"/>
          <w:u w:val="none"/>
        </w:rPr>
        <w:t>工伤医疗（康复）费用申报（含住院伙食补助费申领）</w:t>
      </w:r>
      <w:bookmarkEnd w:id="0"/>
      <w:bookmarkEnd w:id="1"/>
      <w:bookmarkEnd w:id="2"/>
      <w:bookmarkEnd w:id="3"/>
    </w:p>
    <w:p w14:paraId="13B7FCDC">
      <w:pPr>
        <w:pageBreakBefore w:val="0"/>
        <w:widowControl w:val="0"/>
        <w:kinsoku/>
        <w:overflowPunct/>
        <w:topLinePunct w:val="0"/>
        <w:autoSpaceDE/>
        <w:autoSpaceDN/>
        <w:bidi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
          <w:color w:val="auto"/>
          <w:sz w:val="32"/>
          <w:szCs w:val="32"/>
          <w:u w:val="none"/>
        </w:rPr>
        <w:t>事项名称：</w:t>
      </w:r>
      <w:r>
        <w:rPr>
          <w:rFonts w:hint="eastAsia" w:ascii="仿宋_GB2312" w:hAnsi="仿宋_GB2312" w:eastAsia="仿宋_GB2312" w:cs="仿宋_GB2312"/>
          <w:bCs/>
          <w:color w:val="auto"/>
          <w:sz w:val="32"/>
          <w:szCs w:val="32"/>
          <w:u w:val="none"/>
        </w:rPr>
        <w:t>工伤医疗（康复）费用申报</w:t>
      </w:r>
    </w:p>
    <w:p w14:paraId="0ACC99B0">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
          <w:color w:val="auto"/>
          <w:sz w:val="32"/>
          <w:szCs w:val="32"/>
          <w:u w:val="none"/>
        </w:rPr>
        <w:t>办理条件：</w:t>
      </w:r>
      <w:r>
        <w:rPr>
          <w:rFonts w:hint="eastAsia" w:ascii="仿宋_GB2312" w:hAnsi="仿宋_GB2312" w:eastAsia="仿宋_GB2312" w:cs="仿宋_GB2312"/>
          <w:bCs/>
          <w:color w:val="auto"/>
          <w:sz w:val="32"/>
          <w:szCs w:val="32"/>
          <w:u w:val="none"/>
        </w:rPr>
        <w:t>职工已被认定为工伤，工伤职工已按规定参加工伤保险；未实现直接联网结算的，由用人单位、工伤职工或近亲属向工伤保险经办机构申报工伤医疗（康复）费用。</w:t>
      </w:r>
    </w:p>
    <w:p w14:paraId="00EB7A2B">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申报材料：</w:t>
      </w:r>
    </w:p>
    <w:p w14:paraId="7B6B34CA">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1.</w:t>
      </w:r>
      <w:r>
        <w:rPr>
          <w:rFonts w:hint="eastAsia" w:ascii="仿宋_GB2312" w:hAnsi="仿宋_GB2312" w:eastAsia="仿宋_GB2312" w:cs="仿宋_GB2312"/>
          <w:bCs/>
          <w:color w:val="auto"/>
          <w:sz w:val="32"/>
          <w:szCs w:val="32"/>
          <w:u w:val="none"/>
          <w:lang w:eastAsia="zh-CN"/>
        </w:rPr>
        <w:t>《安徽省工伤保险待遇申请表》</w:t>
      </w:r>
      <w:r>
        <w:rPr>
          <w:rFonts w:hint="eastAsia" w:ascii="仿宋_GB2312" w:hAnsi="仿宋_GB2312" w:eastAsia="仿宋_GB2312" w:cs="仿宋_GB2312"/>
          <w:bCs/>
          <w:color w:val="auto"/>
          <w:sz w:val="32"/>
          <w:szCs w:val="32"/>
          <w:u w:val="none"/>
        </w:rPr>
        <w:t>；</w:t>
      </w:r>
    </w:p>
    <w:p w14:paraId="3F1B6490">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2.《认定工伤决定书》；（系统可查询的无需提供）</w:t>
      </w:r>
    </w:p>
    <w:p w14:paraId="682A40C6">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3.门诊费用报销：门诊发票原件、门诊发票对应就诊时间的门</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急</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诊病历、</w:t>
      </w:r>
      <w:r>
        <w:rPr>
          <w:rFonts w:hint="eastAsia" w:ascii="仿宋_GB2312" w:hAnsi="仿宋_GB2312" w:eastAsia="仿宋_GB2312" w:cs="仿宋_GB2312"/>
          <w:bCs/>
          <w:color w:val="auto"/>
          <w:sz w:val="32"/>
          <w:szCs w:val="32"/>
          <w:u w:val="none"/>
          <w:lang w:eastAsia="zh-CN"/>
        </w:rPr>
        <w:t>影像学检查报告单</w:t>
      </w:r>
      <w:r>
        <w:rPr>
          <w:rFonts w:hint="eastAsia" w:ascii="仿宋_GB2312" w:hAnsi="仿宋_GB2312" w:eastAsia="仿宋_GB2312" w:cs="仿宋_GB2312"/>
          <w:bCs/>
          <w:color w:val="auto"/>
          <w:sz w:val="32"/>
          <w:szCs w:val="32"/>
          <w:u w:val="none"/>
        </w:rPr>
        <w:t>（X光片、DR、CT、MRI核磁、B超、彩超）等相关检查，若门诊仅为相关检查，没有门（急）诊病历，可用检查报告单代替门</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急</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诊病历；</w:t>
      </w:r>
    </w:p>
    <w:p w14:paraId="2FA2E650">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4.住院费用报销：住院发票原件、入院记录、出院记录（出院小结）、住院费用清单</w:t>
      </w:r>
      <w:r>
        <w:rPr>
          <w:rFonts w:hint="eastAsia" w:ascii="仿宋_GB2312" w:hAnsi="仿宋_GB2312" w:eastAsia="仿宋_GB2312" w:cs="仿宋_GB2312"/>
          <w:bCs/>
          <w:color w:val="auto"/>
          <w:sz w:val="32"/>
          <w:szCs w:val="32"/>
          <w:u w:val="none"/>
          <w:lang w:eastAsia="zh-CN"/>
        </w:rPr>
        <w:t>（加</w:t>
      </w:r>
      <w:r>
        <w:rPr>
          <w:rFonts w:hint="eastAsia" w:ascii="仿宋_GB2312" w:hAnsi="仿宋_GB2312" w:eastAsia="仿宋_GB2312" w:cs="仿宋_GB2312"/>
          <w:bCs/>
          <w:color w:val="auto"/>
          <w:sz w:val="32"/>
          <w:szCs w:val="32"/>
          <w:u w:val="none"/>
        </w:rPr>
        <w:t>盖医院专用公章）、手术记录、</w:t>
      </w:r>
      <w:r>
        <w:rPr>
          <w:rFonts w:hint="eastAsia" w:ascii="仿宋_GB2312" w:hAnsi="仿宋_GB2312" w:eastAsia="仿宋_GB2312" w:cs="仿宋_GB2312"/>
          <w:bCs/>
          <w:color w:val="auto"/>
          <w:sz w:val="32"/>
          <w:szCs w:val="32"/>
          <w:u w:val="none"/>
          <w:lang w:eastAsia="zh-CN"/>
        </w:rPr>
        <w:t>影像学检查报告单</w:t>
      </w:r>
      <w:r>
        <w:rPr>
          <w:rFonts w:hint="eastAsia" w:ascii="仿宋_GB2312" w:hAnsi="仿宋_GB2312" w:eastAsia="仿宋_GB2312" w:cs="仿宋_GB2312"/>
          <w:bCs/>
          <w:color w:val="auto"/>
          <w:sz w:val="32"/>
          <w:szCs w:val="32"/>
          <w:u w:val="none"/>
        </w:rPr>
        <w:t>（X线、DR、CT、MRI核磁、B超、彩超）等相关检查；</w:t>
      </w:r>
    </w:p>
    <w:p w14:paraId="1E340C34">
      <w:pPr>
        <w:pStyle w:val="4"/>
        <w:pageBreakBefore w:val="0"/>
        <w:widowControl w:val="0"/>
        <w:kinsoku/>
        <w:overflowPunct/>
        <w:topLinePunct w:val="0"/>
        <w:autoSpaceDE/>
        <w:autoSpaceDN/>
        <w:bidi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lang w:eastAsia="zh-CN"/>
        </w:rPr>
      </w:pPr>
      <w:r>
        <w:rPr>
          <w:rFonts w:hint="eastAsia" w:ascii="仿宋_GB2312" w:hAnsi="仿宋_GB2312" w:eastAsia="仿宋_GB2312" w:cs="仿宋_GB2312"/>
          <w:bCs/>
          <w:color w:val="auto"/>
          <w:sz w:val="32"/>
          <w:szCs w:val="32"/>
          <w:u w:val="none"/>
          <w:lang w:val="en-US" w:eastAsia="zh-CN"/>
        </w:rPr>
        <w:t>5</w:t>
      </w:r>
      <w:r>
        <w:rPr>
          <w:rFonts w:hint="eastAsia" w:ascii="仿宋_GB2312" w:hAnsi="仿宋_GB2312" w:eastAsia="仿宋_GB2312" w:cs="仿宋_GB2312"/>
          <w:bCs/>
          <w:color w:val="auto"/>
          <w:sz w:val="32"/>
          <w:szCs w:val="32"/>
          <w:u w:val="none"/>
        </w:rPr>
        <w:t>.</w:t>
      </w:r>
      <w:r>
        <w:rPr>
          <w:rFonts w:hint="default" w:ascii="仿宋" w:hAnsi="仿宋" w:eastAsia="仿宋" w:cs="仿宋"/>
          <w:b w:val="0"/>
          <w:bCs/>
          <w:color w:val="auto"/>
          <w:sz w:val="32"/>
          <w:szCs w:val="32"/>
          <w:lang w:val="en-US" w:eastAsia="zh-CN"/>
        </w:rPr>
        <w:t>同意转用人单位情况说明（用人单位已先行垫付医疗费的需要</w:t>
      </w:r>
      <w:r>
        <w:rPr>
          <w:rFonts w:hint="eastAsia" w:ascii="仿宋" w:hAnsi="仿宋" w:eastAsia="仿宋" w:cs="仿宋"/>
          <w:b w:val="0"/>
          <w:bCs/>
          <w:color w:val="auto"/>
          <w:sz w:val="32"/>
          <w:szCs w:val="32"/>
          <w:lang w:val="en-US" w:eastAsia="zh-CN"/>
        </w:rPr>
        <w:t>）</w:t>
      </w:r>
      <w:r>
        <w:rPr>
          <w:rFonts w:hint="eastAsia" w:ascii="仿宋_GB2312" w:hAnsi="仿宋_GB2312" w:eastAsia="仿宋_GB2312" w:cs="仿宋_GB2312"/>
          <w:bCs/>
          <w:color w:val="auto"/>
          <w:sz w:val="32"/>
          <w:szCs w:val="32"/>
          <w:u w:val="none"/>
          <w:lang w:eastAsia="zh-CN"/>
        </w:rPr>
        <w:t>。</w:t>
      </w:r>
    </w:p>
    <w:p w14:paraId="0E941302">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lang w:val="en-US" w:eastAsia="zh-CN"/>
        </w:rPr>
        <w:t>6.</w:t>
      </w:r>
      <w:r>
        <w:rPr>
          <w:rFonts w:hint="eastAsia" w:ascii="仿宋_GB2312" w:hAnsi="仿宋_GB2312" w:eastAsia="仿宋_GB2312" w:cs="仿宋_GB2312"/>
          <w:bCs/>
          <w:color w:val="auto"/>
          <w:sz w:val="32"/>
          <w:szCs w:val="32"/>
          <w:u w:val="none"/>
        </w:rPr>
        <w:t>其他情形</w:t>
      </w:r>
    </w:p>
    <w:p w14:paraId="58E50AF8">
      <w:pPr>
        <w:pStyle w:val="4"/>
        <w:pageBreakBefore w:val="0"/>
        <w:widowControl w:val="0"/>
        <w:kinsoku/>
        <w:overflowPunct/>
        <w:topLinePunct w:val="0"/>
        <w:autoSpaceDE/>
        <w:autoSpaceDN/>
        <w:bidi w:val="0"/>
        <w:spacing w:line="360" w:lineRule="exact"/>
        <w:ind w:left="0" w:leftChars="0" w:firstLine="0" w:firstLineChars="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bCs/>
          <w:color w:val="auto"/>
          <w:sz w:val="32"/>
          <w:szCs w:val="32"/>
          <w:u w:val="none"/>
          <w:lang w:val="en-US" w:eastAsia="zh-CN"/>
        </w:rPr>
        <w:t>1</w:t>
      </w:r>
      <w:r>
        <w:rPr>
          <w:rFonts w:hint="eastAsia" w:ascii="仿宋_GB2312" w:hAnsi="仿宋_GB2312" w:eastAsia="仿宋_GB2312" w:cs="仿宋_GB2312"/>
          <w:bCs/>
          <w:color w:val="auto"/>
          <w:sz w:val="32"/>
          <w:szCs w:val="32"/>
          <w:u w:val="none"/>
        </w:rPr>
        <w:t>）涉及第三人责任的，需提供民事伤害赔偿法律文书</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 xml:space="preserve">  </w:t>
      </w:r>
    </w:p>
    <w:p w14:paraId="2F49D67E">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outlineLvl w:val="9"/>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bCs/>
          <w:color w:val="auto"/>
          <w:sz w:val="32"/>
          <w:szCs w:val="32"/>
          <w:u w:val="none"/>
          <w:lang w:val="en-US" w:eastAsia="zh-CN"/>
        </w:rPr>
        <w:t>2</w:t>
      </w:r>
      <w:r>
        <w:rPr>
          <w:rFonts w:hint="eastAsia" w:ascii="仿宋_GB2312" w:hAnsi="仿宋_GB2312" w:eastAsia="仿宋_GB2312" w:cs="仿宋_GB2312"/>
          <w:bCs/>
          <w:color w:val="auto"/>
          <w:sz w:val="32"/>
          <w:szCs w:val="32"/>
          <w:u w:val="none"/>
        </w:rPr>
        <w:t>）（工伤）转诊转院的需提供《安徽省工伤保险医疗（康复）备案申请表》</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异地工伤就医的需提供异地工伤就医报告；（工伤）异地居住地就医的需提供</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安徽省工伤保险医疗（康复）备案申请表》</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lang w:val="en-US" w:eastAsia="zh-CN"/>
        </w:rPr>
        <w:t>已备案的无需提供）</w:t>
      </w:r>
    </w:p>
    <w:p w14:paraId="49D54D20">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bCs/>
          <w:color w:val="auto"/>
          <w:sz w:val="32"/>
          <w:szCs w:val="32"/>
          <w:u w:val="none"/>
          <w:lang w:val="en-US" w:eastAsia="zh-CN"/>
        </w:rPr>
        <w:t>3</w:t>
      </w:r>
      <w:r>
        <w:rPr>
          <w:rFonts w:hint="eastAsia" w:ascii="仿宋_GB2312" w:hAnsi="仿宋_GB2312" w:eastAsia="仿宋_GB2312" w:cs="仿宋_GB2312"/>
          <w:bCs/>
          <w:color w:val="auto"/>
          <w:sz w:val="32"/>
          <w:szCs w:val="32"/>
          <w:u w:val="none"/>
        </w:rPr>
        <w:t>）工伤职工因停工留薪期满后仍需要继续治疗的</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工伤职工因旧伤复发就医的</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工伤职工因工伤直接导致疾病就医</w:t>
      </w:r>
      <w:r>
        <w:rPr>
          <w:rFonts w:hint="eastAsia" w:ascii="仿宋_GB2312" w:hAnsi="仿宋_GB2312" w:eastAsia="仿宋_GB2312" w:cs="仿宋_GB2312"/>
          <w:bCs/>
          <w:color w:val="auto"/>
          <w:sz w:val="32"/>
          <w:szCs w:val="32"/>
          <w:u w:val="none"/>
          <w:lang w:val="en-US" w:eastAsia="zh-CN"/>
        </w:rPr>
        <w:t>的需提供相应的《因工负伤确认项目结论书》。</w:t>
      </w:r>
      <w:r>
        <w:rPr>
          <w:rFonts w:hint="eastAsia" w:ascii="仿宋_GB2312" w:hAnsi="仿宋_GB2312" w:eastAsia="仿宋_GB2312" w:cs="仿宋_GB2312"/>
          <w:bCs/>
          <w:color w:val="auto"/>
          <w:sz w:val="32"/>
          <w:szCs w:val="32"/>
          <w:u w:val="none"/>
        </w:rPr>
        <w:t>（系统可查询无需提供）</w:t>
      </w:r>
    </w:p>
    <w:p w14:paraId="51FDA97B">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lang w:val="en-US" w:eastAsia="zh-CN"/>
        </w:rPr>
        <w:t>4</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工伤职工因工伤康复就医的</w:t>
      </w:r>
      <w:r>
        <w:rPr>
          <w:rFonts w:hint="eastAsia" w:ascii="仿宋_GB2312" w:hAnsi="仿宋_GB2312" w:eastAsia="仿宋_GB2312" w:cs="仿宋_GB2312"/>
          <w:bCs/>
          <w:color w:val="auto"/>
          <w:sz w:val="32"/>
          <w:szCs w:val="32"/>
          <w:u w:val="none"/>
          <w:lang w:val="en-US" w:eastAsia="zh-CN"/>
        </w:rPr>
        <w:t>提供《</w:t>
      </w:r>
      <w:r>
        <w:rPr>
          <w:rFonts w:hint="eastAsia" w:ascii="仿宋_GB2312" w:hAnsi="仿宋_GB2312" w:eastAsia="仿宋_GB2312" w:cs="仿宋_GB2312"/>
          <w:bCs/>
          <w:color w:val="auto"/>
          <w:sz w:val="32"/>
          <w:szCs w:val="32"/>
          <w:u w:val="none"/>
        </w:rPr>
        <w:t>安徽省工伤保险医疗（康复）备案申请表》</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lang w:val="en-US" w:eastAsia="zh-CN"/>
        </w:rPr>
        <w:t>已备案的无需提供）</w:t>
      </w:r>
      <w:r>
        <w:rPr>
          <w:rFonts w:hint="eastAsia" w:ascii="仿宋_GB2312" w:hAnsi="仿宋_GB2312" w:eastAsia="仿宋_GB2312" w:cs="仿宋_GB2312"/>
          <w:b w:val="0"/>
          <w:bCs/>
          <w:color w:val="auto"/>
          <w:sz w:val="32"/>
          <w:szCs w:val="32"/>
          <w:u w:val="none"/>
          <w:lang w:val="en-US" w:eastAsia="zh-CN"/>
        </w:rPr>
        <w:t>和工</w:t>
      </w:r>
      <w:r>
        <w:rPr>
          <w:rFonts w:hint="eastAsia" w:ascii="仿宋_GB2312" w:hAnsi="仿宋_GB2312" w:eastAsia="仿宋_GB2312" w:cs="仿宋_GB2312"/>
          <w:bCs/>
          <w:color w:val="auto"/>
          <w:sz w:val="32"/>
          <w:szCs w:val="32"/>
          <w:u w:val="none"/>
        </w:rPr>
        <w:t>伤保险协议康复机构出具的工伤康复评估意见</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rPr>
        <w:t xml:space="preserve">   </w:t>
      </w:r>
    </w:p>
    <w:p w14:paraId="79A5834E">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注意事项：</w:t>
      </w:r>
    </w:p>
    <w:p w14:paraId="69CD8BBF">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1.未实现直接联网结算的，在申报工伤医疗费用时，住院伙食补助费根据住院天数自动计算，与医疗费用合并发放，无需单独申领。</w:t>
      </w:r>
    </w:p>
    <w:p w14:paraId="20C44CB2">
      <w:pPr>
        <w:pStyle w:val="4"/>
        <w:pageBreakBefore w:val="0"/>
        <w:widowControl w:val="0"/>
        <w:kinsoku/>
        <w:overflowPunct/>
        <w:topLinePunct w:val="0"/>
        <w:autoSpaceDE/>
        <w:autoSpaceDN/>
        <w:bidi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2.此事项可与统筹地区以外交通、食宿费申领一同办理，相同材料无需重复提供。</w:t>
      </w:r>
    </w:p>
    <w:p w14:paraId="018E4E8F">
      <w:pPr>
        <w:pStyle w:val="4"/>
        <w:pageBreakBefore w:val="0"/>
        <w:widowControl w:val="0"/>
        <w:kinsoku/>
        <w:overflowPunct/>
        <w:topLinePunct w:val="0"/>
        <w:autoSpaceDE/>
        <w:autoSpaceDN/>
        <w:bidi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lang w:val="en-US" w:eastAsia="zh-CN"/>
        </w:rPr>
      </w:pPr>
    </w:p>
    <w:p w14:paraId="2E619CBD">
      <w:pPr>
        <w:pStyle w:val="3"/>
        <w:pageBreakBefore w:val="0"/>
        <w:widowControl w:val="0"/>
        <w:kinsoku/>
        <w:overflowPunct/>
        <w:topLinePunct w:val="0"/>
        <w:autoSpaceDE/>
        <w:autoSpaceDN/>
        <w:bidi w:val="0"/>
        <w:spacing w:line="360" w:lineRule="exact"/>
        <w:ind w:left="0" w:leftChars="0" w:firstLine="0" w:firstLineChars="0"/>
        <w:textAlignment w:val="auto"/>
        <w:rPr>
          <w:rFonts w:hint="eastAsia" w:ascii="仿宋_GB2312" w:hAnsi="仿宋_GB2312" w:eastAsia="仿宋_GB2312" w:cs="仿宋_GB2312"/>
          <w:color w:val="auto"/>
          <w:sz w:val="32"/>
          <w:szCs w:val="32"/>
          <w:u w:val="none"/>
        </w:rPr>
      </w:pPr>
      <w:bookmarkStart w:id="4" w:name="_Toc12999"/>
      <w:bookmarkStart w:id="5" w:name="_Toc15031"/>
      <w:bookmarkStart w:id="6" w:name="_Toc30949"/>
      <w:bookmarkStart w:id="7" w:name="_Toc19756"/>
      <w:r>
        <w:rPr>
          <w:rFonts w:hint="eastAsia" w:ascii="仿宋_GB2312" w:hAnsi="仿宋_GB2312" w:eastAsia="仿宋_GB2312" w:cs="仿宋_GB2312"/>
          <w:color w:val="auto"/>
          <w:sz w:val="32"/>
          <w:szCs w:val="32"/>
          <w:u w:val="none"/>
        </w:rPr>
        <w:t>统筹地区以外交通、食宿费申领</w:t>
      </w:r>
      <w:bookmarkEnd w:id="4"/>
      <w:bookmarkEnd w:id="5"/>
      <w:bookmarkEnd w:id="6"/>
    </w:p>
    <w:p w14:paraId="2D4379D0">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color w:val="auto"/>
          <w:sz w:val="32"/>
          <w:szCs w:val="32"/>
          <w:u w:val="none"/>
        </w:rPr>
        <w:t>事项名称：</w:t>
      </w:r>
      <w:r>
        <w:rPr>
          <w:rFonts w:hint="eastAsia" w:ascii="仿宋_GB2312" w:hAnsi="仿宋_GB2312" w:eastAsia="仿宋_GB2312" w:cs="仿宋_GB2312"/>
          <w:bCs/>
          <w:color w:val="auto"/>
          <w:sz w:val="32"/>
          <w:szCs w:val="32"/>
          <w:u w:val="none"/>
        </w:rPr>
        <w:t>统筹地区以外交通、食宿费申领</w:t>
      </w:r>
    </w:p>
    <w:p w14:paraId="11815DAD">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
          <w:color w:val="auto"/>
          <w:sz w:val="32"/>
          <w:szCs w:val="32"/>
          <w:u w:val="none"/>
        </w:rPr>
        <w:t>办理条件：</w:t>
      </w:r>
      <w:r>
        <w:rPr>
          <w:rFonts w:hint="eastAsia" w:ascii="仿宋_GB2312" w:hAnsi="仿宋_GB2312" w:eastAsia="仿宋_GB2312" w:cs="仿宋_GB2312"/>
          <w:bCs/>
          <w:color w:val="auto"/>
          <w:sz w:val="32"/>
          <w:szCs w:val="32"/>
          <w:u w:val="none"/>
        </w:rPr>
        <w:t>职工已被认定为工伤，工伤职工已按规定参加工伤保险，经办机构批准工伤职工到统筹地区以外就医；由</w:t>
      </w:r>
      <w:r>
        <w:rPr>
          <w:rFonts w:hint="eastAsia" w:ascii="仿宋_GB2312" w:hAnsi="仿宋_GB2312" w:eastAsia="仿宋_GB2312" w:cs="仿宋_GB2312"/>
          <w:bCs/>
          <w:color w:val="auto"/>
          <w:sz w:val="32"/>
          <w:szCs w:val="32"/>
          <w:u w:val="none"/>
          <w:lang w:eastAsia="zh-CN"/>
        </w:rPr>
        <w:t>用人单位、工伤职工或近亲属</w:t>
      </w:r>
      <w:r>
        <w:rPr>
          <w:rFonts w:hint="eastAsia" w:ascii="仿宋_GB2312" w:hAnsi="仿宋_GB2312" w:eastAsia="仿宋_GB2312" w:cs="仿宋_GB2312"/>
          <w:bCs/>
          <w:color w:val="auto"/>
          <w:sz w:val="32"/>
          <w:szCs w:val="32"/>
          <w:u w:val="none"/>
        </w:rPr>
        <w:t>向工伤保险经办机构申领工（工伤）统筹地区以外交通、食宿费。</w:t>
      </w:r>
    </w:p>
    <w:p w14:paraId="409067C6">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申报材料：</w:t>
      </w:r>
    </w:p>
    <w:p w14:paraId="3E2B3CF9">
      <w:pPr>
        <w:pageBreakBefore w:val="0"/>
        <w:widowControl w:val="0"/>
        <w:numPr>
          <w:ilvl w:val="0"/>
          <w:numId w:val="0"/>
        </w:numPr>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lang w:val="en-US" w:eastAsia="zh-CN"/>
        </w:rPr>
        <w:t>1.</w:t>
      </w:r>
      <w:r>
        <w:rPr>
          <w:rFonts w:hint="eastAsia" w:ascii="仿宋_GB2312" w:hAnsi="仿宋_GB2312" w:eastAsia="仿宋_GB2312" w:cs="仿宋_GB2312"/>
          <w:bCs/>
          <w:color w:val="auto"/>
          <w:sz w:val="32"/>
          <w:szCs w:val="32"/>
          <w:u w:val="none"/>
          <w:lang w:eastAsia="zh-CN"/>
        </w:rPr>
        <w:t>《安徽省工伤保险待遇申请表》</w:t>
      </w:r>
      <w:r>
        <w:rPr>
          <w:rFonts w:hint="eastAsia" w:ascii="仿宋_GB2312" w:hAnsi="仿宋_GB2312" w:eastAsia="仿宋_GB2312" w:cs="仿宋_GB2312"/>
          <w:bCs/>
          <w:color w:val="auto"/>
          <w:sz w:val="32"/>
          <w:szCs w:val="32"/>
          <w:u w:val="none"/>
        </w:rPr>
        <w:t>；</w:t>
      </w:r>
    </w:p>
    <w:p w14:paraId="72931C89">
      <w:pPr>
        <w:pageBreakBefore w:val="0"/>
        <w:widowControl w:val="0"/>
        <w:numPr>
          <w:ilvl w:val="0"/>
          <w:numId w:val="0"/>
        </w:numPr>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lang w:val="en-US" w:eastAsia="zh-CN"/>
        </w:rPr>
        <w:t>2.</w:t>
      </w:r>
      <w:r>
        <w:rPr>
          <w:rFonts w:hint="eastAsia" w:ascii="仿宋_GB2312" w:hAnsi="仿宋_GB2312" w:eastAsia="仿宋_GB2312" w:cs="仿宋_GB2312"/>
          <w:bCs/>
          <w:color w:val="auto"/>
          <w:sz w:val="32"/>
          <w:szCs w:val="32"/>
          <w:u w:val="none"/>
        </w:rPr>
        <w:t>《认定工伤决定书》；（系统可查询的无需提供）</w:t>
      </w:r>
    </w:p>
    <w:p w14:paraId="4C6955AD">
      <w:pPr>
        <w:pageBreakBefore w:val="0"/>
        <w:widowControl w:val="0"/>
        <w:numPr>
          <w:ilvl w:val="0"/>
          <w:numId w:val="0"/>
        </w:numPr>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3.交通费、食宿费票据；</w:t>
      </w:r>
    </w:p>
    <w:p w14:paraId="6E3B8504">
      <w:pPr>
        <w:pageBreakBefore w:val="0"/>
        <w:widowControl w:val="0"/>
        <w:numPr>
          <w:ilvl w:val="0"/>
          <w:numId w:val="0"/>
        </w:numPr>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4.门诊、住院完整病历材料；</w:t>
      </w:r>
    </w:p>
    <w:p w14:paraId="732A4030">
      <w:pPr>
        <w:pageBreakBefore w:val="0"/>
        <w:widowControl w:val="0"/>
        <w:numPr>
          <w:ilvl w:val="0"/>
          <w:numId w:val="0"/>
        </w:numPr>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lang w:val="en-US" w:eastAsia="zh-CN"/>
        </w:rPr>
        <w:t>5.</w:t>
      </w:r>
      <w:r>
        <w:rPr>
          <w:rFonts w:hint="default" w:ascii="仿宋" w:hAnsi="仿宋" w:eastAsia="仿宋" w:cs="仿宋"/>
          <w:b w:val="0"/>
          <w:bCs/>
          <w:color w:val="auto"/>
          <w:sz w:val="32"/>
          <w:szCs w:val="32"/>
          <w:lang w:val="en-US" w:eastAsia="zh-CN"/>
        </w:rPr>
        <w:t>同意转用人单位情况说明（用人单位已先行垫付</w:t>
      </w:r>
      <w:r>
        <w:rPr>
          <w:rFonts w:hint="eastAsia" w:ascii="仿宋" w:hAnsi="仿宋" w:eastAsia="仿宋" w:cs="仿宋"/>
          <w:b w:val="0"/>
          <w:bCs/>
          <w:color w:val="auto"/>
          <w:sz w:val="32"/>
          <w:szCs w:val="32"/>
          <w:lang w:val="en-US" w:eastAsia="zh-CN"/>
        </w:rPr>
        <w:t>费用</w:t>
      </w:r>
      <w:r>
        <w:rPr>
          <w:rFonts w:hint="default" w:ascii="仿宋" w:hAnsi="仿宋" w:eastAsia="仿宋" w:cs="仿宋"/>
          <w:b w:val="0"/>
          <w:bCs/>
          <w:color w:val="auto"/>
          <w:sz w:val="32"/>
          <w:szCs w:val="32"/>
          <w:lang w:val="en-US" w:eastAsia="zh-CN"/>
        </w:rPr>
        <w:t>的需要</w:t>
      </w:r>
      <w:r>
        <w:rPr>
          <w:rFonts w:hint="eastAsia" w:ascii="仿宋" w:hAnsi="仿宋" w:eastAsia="仿宋" w:cs="仿宋"/>
          <w:b w:val="0"/>
          <w:bCs/>
          <w:color w:val="auto"/>
          <w:sz w:val="32"/>
          <w:szCs w:val="32"/>
          <w:lang w:val="en-US" w:eastAsia="zh-CN"/>
        </w:rPr>
        <w:t>）</w:t>
      </w:r>
      <w:r>
        <w:rPr>
          <w:rFonts w:hint="eastAsia" w:ascii="仿宋_GB2312" w:hAnsi="仿宋_GB2312" w:eastAsia="仿宋_GB2312" w:cs="仿宋_GB2312"/>
          <w:bCs/>
          <w:color w:val="auto"/>
          <w:sz w:val="32"/>
          <w:szCs w:val="32"/>
          <w:u w:val="none"/>
          <w:lang w:eastAsia="zh-CN"/>
        </w:rPr>
        <w:t>；</w:t>
      </w:r>
    </w:p>
    <w:p w14:paraId="17E7D01A">
      <w:pPr>
        <w:pageBreakBefore w:val="0"/>
        <w:widowControl w:val="0"/>
        <w:numPr>
          <w:ilvl w:val="0"/>
          <w:numId w:val="0"/>
        </w:numPr>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color w:val="auto"/>
          <w:sz w:val="32"/>
          <w:szCs w:val="32"/>
          <w:u w:val="none"/>
          <w:lang w:val="en-US" w:eastAsia="zh-CN"/>
        </w:rPr>
        <w:t>6</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bCs/>
          <w:color w:val="auto"/>
          <w:sz w:val="32"/>
          <w:szCs w:val="32"/>
          <w:u w:val="none"/>
          <w:lang w:val="en-US" w:eastAsia="zh-CN"/>
        </w:rPr>
        <w:t>《</w:t>
      </w:r>
      <w:r>
        <w:rPr>
          <w:rFonts w:hint="eastAsia" w:ascii="仿宋_GB2312" w:hAnsi="仿宋_GB2312" w:eastAsia="仿宋_GB2312" w:cs="仿宋_GB2312"/>
          <w:bCs/>
          <w:color w:val="auto"/>
          <w:sz w:val="32"/>
          <w:szCs w:val="32"/>
          <w:u w:val="none"/>
        </w:rPr>
        <w:t>安徽省工伤保险医疗（康复）备案申请表》。（已备案的无需提供）</w:t>
      </w:r>
    </w:p>
    <w:p w14:paraId="1C0C2A18">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
          <w:color w:val="auto"/>
          <w:sz w:val="32"/>
          <w:szCs w:val="32"/>
          <w:u w:val="none"/>
        </w:rPr>
        <w:t>注意事项：</w:t>
      </w:r>
      <w:r>
        <w:rPr>
          <w:rFonts w:hint="eastAsia" w:ascii="仿宋_GB2312" w:hAnsi="仿宋_GB2312" w:eastAsia="仿宋_GB2312" w:cs="仿宋_GB2312"/>
          <w:bCs/>
          <w:color w:val="auto"/>
          <w:sz w:val="32"/>
          <w:szCs w:val="32"/>
          <w:u w:val="none"/>
        </w:rPr>
        <w:t>此事项可与工伤医疗（康复）费用申报一同办理，相同材料无需重复提供。</w:t>
      </w:r>
    </w:p>
    <w:p w14:paraId="2CB29D27">
      <w:pPr>
        <w:pStyle w:val="4"/>
        <w:rPr>
          <w:rFonts w:hint="eastAsia" w:ascii="仿宋_GB2312" w:hAnsi="仿宋_GB2312" w:eastAsia="仿宋_GB2312" w:cs="仿宋_GB2312"/>
          <w:bCs/>
          <w:color w:val="auto"/>
          <w:sz w:val="32"/>
          <w:szCs w:val="32"/>
          <w:u w:val="none"/>
        </w:rPr>
      </w:pPr>
    </w:p>
    <w:p w14:paraId="5CA4B245">
      <w:pPr>
        <w:pStyle w:val="3"/>
        <w:pageBreakBefore w:val="0"/>
        <w:widowControl w:val="0"/>
        <w:kinsoku/>
        <w:overflowPunct/>
        <w:topLinePunct w:val="0"/>
        <w:autoSpaceDE/>
        <w:autoSpaceDN/>
        <w:bidi w:val="0"/>
        <w:spacing w:line="360" w:lineRule="exact"/>
        <w:ind w:left="0" w:leftChars="0" w:firstLine="0" w:firstLineChars="0"/>
        <w:textAlignment w:val="auto"/>
        <w:rPr>
          <w:rFonts w:hint="eastAsia" w:ascii="仿宋_GB2312" w:hAnsi="仿宋_GB2312" w:eastAsia="仿宋_GB2312" w:cs="仿宋_GB2312"/>
          <w:color w:val="auto"/>
          <w:sz w:val="32"/>
          <w:szCs w:val="32"/>
          <w:u w:val="none"/>
        </w:rPr>
      </w:pPr>
      <w:bookmarkStart w:id="8" w:name="_Toc14297"/>
      <w:bookmarkStart w:id="9" w:name="_Toc10342"/>
      <w:bookmarkStart w:id="10" w:name="_Toc29315"/>
      <w:r>
        <w:rPr>
          <w:rFonts w:hint="eastAsia" w:ascii="仿宋_GB2312" w:hAnsi="仿宋_GB2312" w:eastAsia="仿宋_GB2312" w:cs="仿宋_GB2312"/>
          <w:color w:val="auto"/>
          <w:sz w:val="32"/>
          <w:szCs w:val="32"/>
          <w:u w:val="none"/>
        </w:rPr>
        <w:t>住院伙食补助费申领</w:t>
      </w:r>
      <w:bookmarkEnd w:id="8"/>
      <w:bookmarkEnd w:id="9"/>
      <w:bookmarkEnd w:id="10"/>
    </w:p>
    <w:bookmarkEnd w:id="7"/>
    <w:p w14:paraId="036A63B1">
      <w:pPr>
        <w:pageBreakBefore w:val="0"/>
        <w:widowControl w:val="0"/>
        <w:kinsoku/>
        <w:overflowPunct/>
        <w:topLinePunct w:val="0"/>
        <w:autoSpaceDE/>
        <w:autoSpaceDN/>
        <w:bidi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
          <w:color w:val="auto"/>
          <w:sz w:val="32"/>
          <w:szCs w:val="32"/>
          <w:u w:val="none"/>
        </w:rPr>
        <w:t>事项名称：</w:t>
      </w:r>
      <w:r>
        <w:rPr>
          <w:rFonts w:hint="eastAsia" w:ascii="仿宋_GB2312" w:hAnsi="仿宋_GB2312" w:eastAsia="仿宋_GB2312" w:cs="仿宋_GB2312"/>
          <w:bCs/>
          <w:color w:val="auto"/>
          <w:sz w:val="32"/>
          <w:szCs w:val="32"/>
          <w:u w:val="none"/>
        </w:rPr>
        <w:t>住院伙食补助费申领</w:t>
      </w:r>
    </w:p>
    <w:p w14:paraId="435EB069">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
          <w:color w:val="auto"/>
          <w:sz w:val="32"/>
          <w:szCs w:val="32"/>
          <w:u w:val="none"/>
        </w:rPr>
        <w:t>办理条件：</w:t>
      </w:r>
      <w:r>
        <w:rPr>
          <w:rFonts w:hint="eastAsia" w:ascii="仿宋_GB2312" w:hAnsi="仿宋_GB2312" w:eastAsia="仿宋_GB2312" w:cs="仿宋_GB2312"/>
          <w:bCs/>
          <w:color w:val="auto"/>
          <w:sz w:val="32"/>
          <w:szCs w:val="32"/>
          <w:u w:val="none"/>
        </w:rPr>
        <w:t>职工已被认定为工伤，工伤职工已按规定参加工伤保险</w:t>
      </w:r>
      <w:r>
        <w:rPr>
          <w:rFonts w:hint="eastAsia" w:ascii="仿宋_GB2312" w:hAnsi="仿宋_GB2312" w:eastAsia="仿宋_GB2312" w:cs="仿宋_GB2312"/>
          <w:bCs/>
          <w:color w:val="auto"/>
          <w:sz w:val="32"/>
          <w:szCs w:val="32"/>
          <w:u w:val="none"/>
          <w:lang w:eastAsia="zh-CN"/>
        </w:rPr>
        <w:t>；用人单位、工伤职工或近亲属</w:t>
      </w:r>
      <w:r>
        <w:rPr>
          <w:rFonts w:hint="eastAsia" w:ascii="仿宋_GB2312" w:hAnsi="仿宋_GB2312" w:eastAsia="仿宋_GB2312" w:cs="仿宋_GB2312"/>
          <w:bCs/>
          <w:color w:val="auto"/>
          <w:sz w:val="32"/>
          <w:szCs w:val="32"/>
          <w:u w:val="none"/>
        </w:rPr>
        <w:t>工伤职工及其近亲属向工伤保险经办机构申领住院伙食补助费。</w:t>
      </w:r>
    </w:p>
    <w:p w14:paraId="2D516DA1">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申报材料：</w:t>
      </w:r>
    </w:p>
    <w:p w14:paraId="67D8DECA">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1.</w:t>
      </w:r>
      <w:r>
        <w:rPr>
          <w:rFonts w:hint="eastAsia" w:ascii="仿宋_GB2312" w:hAnsi="仿宋_GB2312" w:eastAsia="仿宋_GB2312" w:cs="仿宋_GB2312"/>
          <w:bCs/>
          <w:color w:val="auto"/>
          <w:sz w:val="32"/>
          <w:szCs w:val="32"/>
          <w:u w:val="none"/>
          <w:lang w:eastAsia="zh-CN"/>
        </w:rPr>
        <w:t>《安徽省工伤保险待遇申请表》</w:t>
      </w:r>
      <w:r>
        <w:rPr>
          <w:rFonts w:hint="eastAsia" w:ascii="仿宋_GB2312" w:hAnsi="仿宋_GB2312" w:eastAsia="仿宋_GB2312" w:cs="仿宋_GB2312"/>
          <w:bCs/>
          <w:color w:val="auto"/>
          <w:sz w:val="32"/>
          <w:szCs w:val="32"/>
          <w:u w:val="none"/>
        </w:rPr>
        <w:t>；</w:t>
      </w:r>
    </w:p>
    <w:p w14:paraId="5E5B70CC">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2.《认定工伤决定书》；（系统可查询的无需提供）</w:t>
      </w:r>
    </w:p>
    <w:p w14:paraId="44E06191">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3.出院</w:t>
      </w:r>
      <w:r>
        <w:rPr>
          <w:rFonts w:hint="eastAsia" w:ascii="仿宋_GB2312" w:hAnsi="仿宋_GB2312" w:eastAsia="仿宋_GB2312" w:cs="仿宋_GB2312"/>
          <w:bCs/>
          <w:color w:val="auto"/>
          <w:sz w:val="32"/>
          <w:szCs w:val="32"/>
          <w:u w:val="none"/>
          <w:lang w:val="en-US" w:eastAsia="zh-CN"/>
        </w:rPr>
        <w:t>记录。</w:t>
      </w:r>
      <w:r>
        <w:rPr>
          <w:rFonts w:hint="eastAsia" w:ascii="仿宋_GB2312" w:hAnsi="仿宋_GB2312" w:eastAsia="仿宋_GB2312" w:cs="仿宋_GB2312"/>
          <w:bCs/>
          <w:color w:val="auto"/>
          <w:sz w:val="32"/>
          <w:szCs w:val="32"/>
          <w:u w:val="none"/>
        </w:rPr>
        <w:t>（盖医院专用公章）；</w:t>
      </w:r>
    </w:p>
    <w:p w14:paraId="7AEBB926">
      <w:pPr>
        <w:pStyle w:val="4"/>
        <w:rPr>
          <w:rFonts w:hint="eastAsia"/>
        </w:rPr>
      </w:pPr>
    </w:p>
    <w:p w14:paraId="213F6F6F">
      <w:pPr>
        <w:pStyle w:val="4"/>
        <w:rPr>
          <w:rFonts w:hint="eastAsia"/>
        </w:rPr>
      </w:pPr>
    </w:p>
    <w:p w14:paraId="39DE8021">
      <w:pPr>
        <w:pStyle w:val="3"/>
        <w:pageBreakBefore w:val="0"/>
        <w:widowControl w:val="0"/>
        <w:kinsoku/>
        <w:overflowPunct/>
        <w:topLinePunct w:val="0"/>
        <w:autoSpaceDE/>
        <w:autoSpaceDN/>
        <w:bidi w:val="0"/>
        <w:spacing w:line="360" w:lineRule="exact"/>
        <w:ind w:left="0" w:leftChars="0" w:firstLine="0" w:firstLineChars="0"/>
        <w:textAlignment w:val="auto"/>
        <w:rPr>
          <w:rFonts w:hint="eastAsia" w:ascii="仿宋_GB2312" w:hAnsi="仿宋_GB2312" w:eastAsia="仿宋_GB2312" w:cs="仿宋_GB2312"/>
          <w:color w:val="auto"/>
          <w:sz w:val="32"/>
          <w:szCs w:val="32"/>
          <w:u w:val="none"/>
        </w:rPr>
      </w:pPr>
      <w:bookmarkStart w:id="11" w:name="_Toc25476"/>
      <w:bookmarkStart w:id="12" w:name="_Toc19168"/>
      <w:bookmarkStart w:id="13" w:name="_Toc11117"/>
      <w:bookmarkStart w:id="14" w:name="_Toc12004"/>
      <w:r>
        <w:rPr>
          <w:rFonts w:hint="eastAsia" w:ascii="仿宋_GB2312" w:hAnsi="仿宋_GB2312" w:eastAsia="仿宋_GB2312" w:cs="仿宋_GB2312"/>
          <w:color w:val="auto"/>
          <w:sz w:val="32"/>
          <w:szCs w:val="32"/>
          <w:u w:val="none"/>
        </w:rPr>
        <w:t>伤残待遇申领（一次性伤残补助</w:t>
      </w:r>
      <w:bookmarkStart w:id="31" w:name="_GoBack"/>
      <w:bookmarkEnd w:id="31"/>
      <w:r>
        <w:rPr>
          <w:rFonts w:hint="eastAsia" w:ascii="仿宋_GB2312" w:hAnsi="仿宋_GB2312" w:eastAsia="仿宋_GB2312" w:cs="仿宋_GB2312"/>
          <w:color w:val="auto"/>
          <w:sz w:val="32"/>
          <w:szCs w:val="32"/>
          <w:u w:val="none"/>
        </w:rPr>
        <w:t>金、伤残津贴和生活护理费）</w:t>
      </w:r>
      <w:bookmarkEnd w:id="11"/>
      <w:bookmarkEnd w:id="12"/>
      <w:bookmarkEnd w:id="13"/>
      <w:bookmarkEnd w:id="14"/>
    </w:p>
    <w:p w14:paraId="771F5ECE">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color w:val="auto"/>
          <w:sz w:val="32"/>
          <w:szCs w:val="32"/>
          <w:u w:val="none"/>
        </w:rPr>
        <w:t>事项名称：</w:t>
      </w:r>
      <w:r>
        <w:rPr>
          <w:rFonts w:hint="eastAsia" w:ascii="仿宋_GB2312" w:hAnsi="仿宋_GB2312" w:eastAsia="仿宋_GB2312" w:cs="仿宋_GB2312"/>
          <w:bCs/>
          <w:color w:val="auto"/>
          <w:sz w:val="32"/>
          <w:szCs w:val="32"/>
          <w:u w:val="none"/>
        </w:rPr>
        <w:t>伤残待遇申领（一次性伤残补助金、伤残津贴和生活护理费）</w:t>
      </w:r>
    </w:p>
    <w:p w14:paraId="40E1DE48">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
          <w:color w:val="auto"/>
          <w:sz w:val="32"/>
          <w:szCs w:val="32"/>
          <w:u w:val="none"/>
        </w:rPr>
        <w:t>办理条件：</w:t>
      </w:r>
      <w:r>
        <w:rPr>
          <w:rFonts w:hint="eastAsia" w:ascii="仿宋_GB2312" w:hAnsi="仿宋_GB2312" w:eastAsia="仿宋_GB2312" w:cs="仿宋_GB2312"/>
          <w:bCs/>
          <w:color w:val="auto"/>
          <w:sz w:val="32"/>
          <w:szCs w:val="32"/>
          <w:u w:val="none"/>
        </w:rPr>
        <w:t>工伤职工已按规定参加工伤保险；工伤职工经劳动能力鉴定达到伤残等级的，</w:t>
      </w:r>
      <w:r>
        <w:rPr>
          <w:rFonts w:hint="eastAsia" w:ascii="仿宋_GB2312" w:hAnsi="仿宋_GB2312" w:eastAsia="仿宋_GB2312" w:cs="仿宋_GB2312"/>
          <w:bCs/>
          <w:color w:val="auto"/>
          <w:sz w:val="32"/>
          <w:szCs w:val="32"/>
          <w:u w:val="none"/>
          <w:lang w:eastAsia="zh-CN"/>
        </w:rPr>
        <w:t>用人单位、工伤职工或近亲属</w:t>
      </w:r>
      <w:r>
        <w:rPr>
          <w:rFonts w:hint="eastAsia" w:ascii="仿宋_GB2312" w:hAnsi="仿宋_GB2312" w:eastAsia="仿宋_GB2312" w:cs="仿宋_GB2312"/>
          <w:bCs/>
          <w:color w:val="auto"/>
          <w:sz w:val="32"/>
          <w:szCs w:val="32"/>
          <w:u w:val="none"/>
        </w:rPr>
        <w:t>持申领人和工伤职工有效身份证明原件向经办机构申领一次性伤残补助金（一级至十级工伤职工）、伤残津贴（一级至四级工伤职工）、生活护理费（一级至四级工伤职工存在生活自理障碍）。</w:t>
      </w:r>
    </w:p>
    <w:p w14:paraId="57513B8B">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申报材料：</w:t>
      </w:r>
    </w:p>
    <w:p w14:paraId="508AF890">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1.</w:t>
      </w:r>
      <w:r>
        <w:rPr>
          <w:rFonts w:hint="eastAsia" w:ascii="仿宋_GB2312" w:hAnsi="仿宋_GB2312" w:eastAsia="仿宋_GB2312" w:cs="仿宋_GB2312"/>
          <w:bCs/>
          <w:color w:val="auto"/>
          <w:sz w:val="32"/>
          <w:szCs w:val="32"/>
          <w:u w:val="none"/>
          <w:lang w:eastAsia="zh-CN"/>
        </w:rPr>
        <w:t>《安徽省工伤保险待遇申请表》</w:t>
      </w:r>
      <w:r>
        <w:rPr>
          <w:rFonts w:hint="eastAsia" w:ascii="仿宋_GB2312" w:hAnsi="仿宋_GB2312" w:eastAsia="仿宋_GB2312" w:cs="仿宋_GB2312"/>
          <w:bCs/>
          <w:color w:val="auto"/>
          <w:sz w:val="32"/>
          <w:szCs w:val="32"/>
          <w:u w:val="none"/>
        </w:rPr>
        <w:t>；</w:t>
      </w:r>
    </w:p>
    <w:p w14:paraId="148FF3F4">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2.《认定工伤决定书》；（系统可查询的无需提供）</w:t>
      </w:r>
    </w:p>
    <w:p w14:paraId="46EA608D">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3.《因工负伤劳动能力鉴定结论书》；（系统可查询的无需提供）</w:t>
      </w:r>
    </w:p>
    <w:p w14:paraId="2F408FCF">
      <w:pPr>
        <w:pageBreakBefore w:val="0"/>
        <w:widowControl w:val="0"/>
        <w:kinsoku/>
        <w:overflowPunct/>
        <w:topLinePunct w:val="0"/>
        <w:autoSpaceDE/>
        <w:autoSpaceDN/>
        <w:bidi w:val="0"/>
        <w:adjustRightInd w:val="0"/>
        <w:snapToGrid w:val="0"/>
        <w:spacing w:line="360" w:lineRule="exact"/>
        <w:ind w:left="0" w:leftChars="0" w:firstLine="0" w:firstLineChars="0"/>
        <w:jc w:val="left"/>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
          <w:color w:val="auto"/>
          <w:sz w:val="32"/>
          <w:szCs w:val="32"/>
          <w:u w:val="none"/>
        </w:rPr>
        <w:t>注意事项：</w:t>
      </w:r>
      <w:r>
        <w:rPr>
          <w:rFonts w:hint="eastAsia" w:ascii="仿宋_GB2312" w:hAnsi="仿宋_GB2312" w:eastAsia="仿宋_GB2312" w:cs="仿宋_GB2312"/>
          <w:bCs/>
          <w:color w:val="auto"/>
          <w:sz w:val="32"/>
          <w:szCs w:val="32"/>
          <w:u w:val="none"/>
        </w:rPr>
        <w:t>对</w:t>
      </w:r>
      <w:r>
        <w:rPr>
          <w:rFonts w:hint="eastAsia" w:ascii="仿宋_GB2312" w:hAnsi="仿宋_GB2312" w:eastAsia="仿宋_GB2312" w:cs="仿宋_GB2312"/>
          <w:color w:val="auto"/>
          <w:sz w:val="32"/>
          <w:szCs w:val="32"/>
          <w:u w:val="none"/>
        </w:rPr>
        <w:t>领取一级至四级伤残职工工伤保险长期待遇（伤残津贴、护理费）人员</w:t>
      </w:r>
      <w:r>
        <w:rPr>
          <w:rFonts w:hint="eastAsia" w:ascii="仿宋_GB2312" w:hAnsi="仿宋_GB2312" w:eastAsia="仿宋_GB2312" w:cs="仿宋_GB2312"/>
          <w:bCs/>
          <w:color w:val="auto"/>
          <w:sz w:val="32"/>
          <w:szCs w:val="32"/>
          <w:u w:val="none"/>
        </w:rPr>
        <w:t>，工伤保险经办机构每年会对其进行资格认证，若领取长期待遇工伤职工生存状态有变化</w:t>
      </w:r>
      <w:r>
        <w:rPr>
          <w:rFonts w:hint="eastAsia" w:ascii="仿宋_GB2312" w:hAnsi="仿宋_GB2312" w:eastAsia="仿宋_GB2312" w:cs="仿宋_GB2312"/>
          <w:bCs/>
          <w:color w:val="000000" w:themeColor="text1"/>
          <w:sz w:val="32"/>
          <w:szCs w:val="32"/>
          <w:u w:val="none"/>
        </w:rPr>
        <w:t>或丧失领取资格</w:t>
      </w:r>
      <w:r>
        <w:rPr>
          <w:rFonts w:hint="eastAsia" w:ascii="仿宋_GB2312" w:hAnsi="仿宋_GB2312" w:eastAsia="仿宋_GB2312" w:cs="仿宋_GB2312"/>
          <w:bCs/>
          <w:color w:val="auto"/>
          <w:sz w:val="32"/>
          <w:szCs w:val="32"/>
          <w:u w:val="none"/>
        </w:rPr>
        <w:t>的，应及时告知工伤保险经办机构。</w:t>
      </w:r>
    </w:p>
    <w:p w14:paraId="37E53A59">
      <w:pPr>
        <w:pStyle w:val="4"/>
        <w:rPr>
          <w:rFonts w:hint="eastAsia" w:ascii="仿宋_GB2312" w:hAnsi="仿宋_GB2312" w:eastAsia="仿宋_GB2312" w:cs="仿宋_GB2312"/>
          <w:bCs/>
          <w:color w:val="auto"/>
          <w:sz w:val="32"/>
          <w:szCs w:val="32"/>
          <w:u w:val="none"/>
        </w:rPr>
      </w:pPr>
    </w:p>
    <w:p w14:paraId="45244DE5">
      <w:pPr>
        <w:pStyle w:val="3"/>
        <w:pageBreakBefore w:val="0"/>
        <w:widowControl w:val="0"/>
        <w:kinsoku/>
        <w:overflowPunct/>
        <w:topLinePunct w:val="0"/>
        <w:autoSpaceDE/>
        <w:autoSpaceDN/>
        <w:bidi w:val="0"/>
        <w:spacing w:line="360" w:lineRule="exact"/>
        <w:ind w:left="0" w:leftChars="0" w:firstLine="0" w:firstLineChars="0"/>
        <w:textAlignment w:val="auto"/>
        <w:rPr>
          <w:rFonts w:hint="eastAsia" w:ascii="仿宋_GB2312" w:hAnsi="仿宋_GB2312" w:eastAsia="仿宋_GB2312" w:cs="仿宋_GB2312"/>
          <w:color w:val="auto"/>
          <w:sz w:val="32"/>
          <w:szCs w:val="32"/>
          <w:u w:val="none"/>
        </w:rPr>
      </w:pPr>
      <w:bookmarkStart w:id="15" w:name="_Toc6768"/>
      <w:bookmarkStart w:id="16" w:name="_Toc16754"/>
      <w:bookmarkStart w:id="17" w:name="_Toc9143"/>
      <w:bookmarkStart w:id="18" w:name="_Toc14688"/>
      <w:r>
        <w:rPr>
          <w:rFonts w:hint="eastAsia" w:ascii="仿宋_GB2312" w:hAnsi="仿宋_GB2312" w:eastAsia="仿宋_GB2312" w:cs="仿宋_GB2312"/>
          <w:color w:val="auto"/>
          <w:sz w:val="32"/>
          <w:szCs w:val="32"/>
          <w:u w:val="none"/>
        </w:rPr>
        <w:t>一次性工伤医疗补助金申请</w:t>
      </w:r>
      <w:bookmarkEnd w:id="15"/>
      <w:bookmarkEnd w:id="16"/>
      <w:bookmarkEnd w:id="17"/>
      <w:bookmarkEnd w:id="18"/>
    </w:p>
    <w:p w14:paraId="5A222A8D">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
          <w:color w:val="auto"/>
          <w:sz w:val="32"/>
          <w:szCs w:val="32"/>
          <w:u w:val="none"/>
        </w:rPr>
        <w:t>事项名称：</w:t>
      </w:r>
      <w:r>
        <w:rPr>
          <w:rFonts w:hint="eastAsia" w:ascii="仿宋_GB2312" w:hAnsi="仿宋_GB2312" w:eastAsia="仿宋_GB2312" w:cs="仿宋_GB2312"/>
          <w:bCs/>
          <w:color w:val="auto"/>
          <w:sz w:val="32"/>
          <w:szCs w:val="32"/>
          <w:u w:val="none"/>
        </w:rPr>
        <w:t>一次性工伤医疗补助金申请</w:t>
      </w:r>
    </w:p>
    <w:p w14:paraId="55267467">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
          <w:color w:val="auto"/>
          <w:sz w:val="32"/>
          <w:szCs w:val="32"/>
          <w:u w:val="none"/>
        </w:rPr>
        <w:t>办理条件：</w:t>
      </w:r>
      <w:r>
        <w:rPr>
          <w:rFonts w:hint="eastAsia" w:ascii="仿宋_GB2312" w:hAnsi="仿宋_GB2312" w:eastAsia="仿宋_GB2312" w:cs="仿宋_GB2312"/>
          <w:bCs/>
          <w:color w:val="auto"/>
          <w:sz w:val="32"/>
          <w:szCs w:val="32"/>
          <w:u w:val="none"/>
        </w:rPr>
        <w:t>工伤职工已按规定参加工伤保险；因工致残被鉴定为五级、六级伤残的工伤职工，经本人提出与用人单位解除或者终止劳动关系的向经办机构申领一次性医疗补助金；因工致残被鉴定为七级至十级伤残的工伤职工，劳动、聘用合同期满终止或职工本人提出解除劳动、聘用合同的向经办机构申领一次性工伤医疗补助金。</w:t>
      </w:r>
    </w:p>
    <w:p w14:paraId="22E10765">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申报材料：</w:t>
      </w:r>
    </w:p>
    <w:p w14:paraId="01DAF4DD">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1.</w:t>
      </w:r>
      <w:r>
        <w:rPr>
          <w:rFonts w:hint="eastAsia" w:ascii="仿宋_GB2312" w:hAnsi="仿宋_GB2312" w:eastAsia="仿宋_GB2312" w:cs="仿宋_GB2312"/>
          <w:bCs/>
          <w:color w:val="auto"/>
          <w:sz w:val="32"/>
          <w:szCs w:val="32"/>
          <w:u w:val="none"/>
          <w:lang w:eastAsia="zh-CN"/>
        </w:rPr>
        <w:t>《安徽省工伤保险待遇申请表》</w:t>
      </w:r>
      <w:r>
        <w:rPr>
          <w:rFonts w:hint="eastAsia" w:ascii="仿宋_GB2312" w:hAnsi="仿宋_GB2312" w:eastAsia="仿宋_GB2312" w:cs="仿宋_GB2312"/>
          <w:bCs/>
          <w:color w:val="auto"/>
          <w:sz w:val="32"/>
          <w:szCs w:val="32"/>
          <w:u w:val="none"/>
        </w:rPr>
        <w:t>；</w:t>
      </w:r>
    </w:p>
    <w:p w14:paraId="59785A39">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2.《认定工伤决定书》；（系统可查询的无需提供）</w:t>
      </w:r>
    </w:p>
    <w:p w14:paraId="3CEF0EA1">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3.《因工负伤劳动能力鉴定结论书》；（系统可查询的无需提供）</w:t>
      </w:r>
    </w:p>
    <w:p w14:paraId="2352F6E0">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4.用人单位解除（终止）劳动关系证明（建设项目参保、实习生等有关人员参加工伤保险的提供终止用工证明）。</w:t>
      </w:r>
    </w:p>
    <w:p w14:paraId="78D4993C">
      <w:pPr>
        <w:pageBreakBefore w:val="0"/>
        <w:widowControl w:val="0"/>
        <w:kinsoku/>
        <w:overflowPunct/>
        <w:topLinePunct w:val="0"/>
        <w:autoSpaceDE/>
        <w:autoSpaceDN/>
        <w:bidi w:val="0"/>
        <w:adjustRightInd w:val="0"/>
        <w:snapToGrid w:val="0"/>
        <w:spacing w:line="360" w:lineRule="exact"/>
        <w:ind w:left="0" w:leftChars="0" w:firstLine="0" w:firstLineChars="0"/>
        <w:jc w:val="left"/>
        <w:textAlignment w:val="auto"/>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color w:val="auto"/>
          <w:sz w:val="32"/>
          <w:szCs w:val="32"/>
          <w:u w:val="none"/>
        </w:rPr>
        <w:t>注意事项：</w:t>
      </w:r>
      <w:r>
        <w:rPr>
          <w:rFonts w:hint="eastAsia" w:ascii="仿宋_GB2312" w:hAnsi="仿宋_GB2312" w:eastAsia="仿宋_GB2312" w:cs="仿宋_GB2312"/>
          <w:b w:val="0"/>
          <w:bCs/>
          <w:color w:val="auto"/>
          <w:sz w:val="32"/>
          <w:szCs w:val="32"/>
          <w:u w:val="none"/>
          <w:lang w:val="en-US" w:eastAsia="zh-CN"/>
        </w:rPr>
        <w:t>由用人单位支付一次性伤残就业补助金。</w:t>
      </w:r>
    </w:p>
    <w:p w14:paraId="3702E79C">
      <w:pPr>
        <w:pStyle w:val="4"/>
        <w:rPr>
          <w:rFonts w:hint="default"/>
          <w:lang w:val="en-US" w:eastAsia="zh-CN"/>
        </w:rPr>
      </w:pPr>
    </w:p>
    <w:p w14:paraId="0090CBA5">
      <w:pPr>
        <w:pStyle w:val="4"/>
        <w:rPr>
          <w:rFonts w:hint="eastAsia"/>
        </w:rPr>
      </w:pPr>
    </w:p>
    <w:p w14:paraId="69F827D4">
      <w:pPr>
        <w:pStyle w:val="4"/>
        <w:rPr>
          <w:rFonts w:hint="eastAsia"/>
        </w:rPr>
      </w:pPr>
    </w:p>
    <w:p w14:paraId="33E4DC4C">
      <w:pPr>
        <w:pStyle w:val="3"/>
        <w:pageBreakBefore w:val="0"/>
        <w:widowControl w:val="0"/>
        <w:kinsoku/>
        <w:overflowPunct/>
        <w:topLinePunct w:val="0"/>
        <w:autoSpaceDE/>
        <w:autoSpaceDN/>
        <w:bidi w:val="0"/>
        <w:spacing w:line="360" w:lineRule="exact"/>
        <w:ind w:left="0" w:leftChars="0" w:firstLine="0" w:firstLineChars="0"/>
        <w:textAlignment w:val="auto"/>
        <w:rPr>
          <w:rFonts w:hint="eastAsia" w:ascii="仿宋_GB2312" w:hAnsi="仿宋_GB2312" w:eastAsia="仿宋_GB2312" w:cs="仿宋_GB2312"/>
          <w:color w:val="auto"/>
          <w:sz w:val="32"/>
          <w:szCs w:val="32"/>
          <w:u w:val="none"/>
        </w:rPr>
      </w:pPr>
      <w:bookmarkStart w:id="19" w:name="_Toc22712"/>
      <w:bookmarkStart w:id="20" w:name="_Toc17255"/>
      <w:bookmarkStart w:id="21" w:name="_Toc25383"/>
      <w:bookmarkStart w:id="22" w:name="_Toc4110"/>
      <w:r>
        <w:rPr>
          <w:rFonts w:hint="eastAsia" w:ascii="仿宋_GB2312" w:hAnsi="仿宋_GB2312" w:eastAsia="仿宋_GB2312" w:cs="仿宋_GB2312"/>
          <w:color w:val="auto"/>
          <w:sz w:val="32"/>
          <w:szCs w:val="32"/>
          <w:u w:val="none"/>
        </w:rPr>
        <w:t>一次性工亡补助金（含生活困难，预支50%确认）、丧葬补助金申领</w:t>
      </w:r>
      <w:bookmarkEnd w:id="19"/>
      <w:bookmarkEnd w:id="20"/>
      <w:bookmarkEnd w:id="21"/>
      <w:bookmarkEnd w:id="22"/>
    </w:p>
    <w:p w14:paraId="08FD3CAE">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事项名称：</w:t>
      </w:r>
      <w:r>
        <w:rPr>
          <w:rFonts w:hint="eastAsia" w:ascii="仿宋_GB2312" w:hAnsi="仿宋_GB2312" w:eastAsia="仿宋_GB2312" w:cs="仿宋_GB2312"/>
          <w:bCs/>
          <w:color w:val="auto"/>
          <w:sz w:val="32"/>
          <w:szCs w:val="32"/>
          <w:u w:val="none"/>
        </w:rPr>
        <w:t>一次性工亡补助金（含生活困难，预支50%确认）、丧葬补助金申领</w:t>
      </w:r>
    </w:p>
    <w:p w14:paraId="330D3E0F">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办理条件：</w:t>
      </w:r>
      <w:r>
        <w:rPr>
          <w:rFonts w:hint="eastAsia" w:ascii="仿宋_GB2312" w:hAnsi="仿宋_GB2312" w:eastAsia="仿宋_GB2312" w:cs="仿宋_GB2312"/>
          <w:bCs/>
          <w:color w:val="auto"/>
          <w:sz w:val="32"/>
          <w:szCs w:val="32"/>
          <w:u w:val="none"/>
        </w:rPr>
        <w:t>工伤（亡）职工已按规定参加工伤保险；职工因工死亡或伤残职工在停工留薪期内因工伤导致死亡的，其近亲属向经办机构申领一次性工亡补助金、丧葬补助金；一级至四级伤残职工在停工留薪期满后死亡的，其近亲属向经办机构申领丧葬补助金。</w:t>
      </w:r>
    </w:p>
    <w:p w14:paraId="58394E41">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申报材料：</w:t>
      </w:r>
    </w:p>
    <w:p w14:paraId="7C2C45C3">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1.</w:t>
      </w:r>
      <w:r>
        <w:rPr>
          <w:rFonts w:hint="eastAsia" w:ascii="仿宋_GB2312" w:hAnsi="仿宋_GB2312" w:eastAsia="仿宋_GB2312" w:cs="仿宋_GB2312"/>
          <w:bCs/>
          <w:color w:val="auto"/>
          <w:sz w:val="32"/>
          <w:szCs w:val="32"/>
          <w:u w:val="none"/>
          <w:lang w:eastAsia="zh-CN"/>
        </w:rPr>
        <w:t>《安徽省工伤保险待遇申请表》</w:t>
      </w:r>
      <w:r>
        <w:rPr>
          <w:rFonts w:hint="eastAsia" w:ascii="仿宋_GB2312" w:hAnsi="仿宋_GB2312" w:eastAsia="仿宋_GB2312" w:cs="仿宋_GB2312"/>
          <w:bCs/>
          <w:color w:val="auto"/>
          <w:sz w:val="32"/>
          <w:szCs w:val="32"/>
          <w:u w:val="none"/>
        </w:rPr>
        <w:t>；</w:t>
      </w:r>
    </w:p>
    <w:p w14:paraId="545F280B">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2.《认定工伤决定书》；（系统可查询的无需提供）</w:t>
      </w:r>
    </w:p>
    <w:p w14:paraId="551697F2">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lang w:val="en-US" w:eastAsia="zh-CN"/>
        </w:rPr>
        <w:t>3.</w:t>
      </w:r>
      <w:r>
        <w:rPr>
          <w:rFonts w:hint="eastAsia" w:ascii="仿宋_GB2312" w:hAnsi="仿宋_GB2312" w:eastAsia="仿宋_GB2312" w:cs="仿宋_GB2312"/>
          <w:bCs/>
          <w:color w:val="auto"/>
          <w:sz w:val="32"/>
          <w:szCs w:val="32"/>
          <w:u w:val="none"/>
        </w:rPr>
        <w:t>公证书（工伤职工近亲属共同指定的一个具有金融功能的社会保障卡或银行卡需要）；</w:t>
      </w:r>
    </w:p>
    <w:p w14:paraId="65316FBF">
      <w:pPr>
        <w:pStyle w:val="4"/>
        <w:pageBreakBefore w:val="0"/>
        <w:widowControl w:val="0"/>
        <w:kinsoku/>
        <w:overflowPunct/>
        <w:topLinePunct w:val="0"/>
        <w:autoSpaceDE/>
        <w:autoSpaceDN/>
        <w:bidi w:val="0"/>
        <w:spacing w:line="360" w:lineRule="exact"/>
        <w:ind w:left="0" w:leftChars="0" w:firstLine="0" w:firstLineChars="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Cs/>
          <w:color w:val="auto"/>
          <w:sz w:val="32"/>
          <w:szCs w:val="32"/>
          <w:u w:val="none"/>
          <w:lang w:val="en-US" w:eastAsia="zh-CN"/>
        </w:rPr>
        <w:t>4.</w:t>
      </w:r>
      <w:r>
        <w:rPr>
          <w:rFonts w:hint="eastAsia" w:ascii="仿宋_GB2312" w:hAnsi="仿宋_GB2312" w:eastAsia="仿宋_GB2312" w:cs="仿宋_GB2312"/>
          <w:bCs/>
          <w:color w:val="auto"/>
          <w:sz w:val="32"/>
          <w:szCs w:val="32"/>
          <w:u w:val="none"/>
        </w:rPr>
        <w:t>同意转用人单位情况说明、赔偿协议（用人单位已先行垫付一次性工亡补助金和丧葬补助金的需要）</w:t>
      </w:r>
    </w:p>
    <w:p w14:paraId="2FC0A378">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5.工伤职工死亡证明。（《认定工伤决定书》已认定死亡的无需提供）</w:t>
      </w:r>
    </w:p>
    <w:p w14:paraId="34BEE04B">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lang w:val="en-US" w:eastAsia="zh-CN"/>
        </w:rPr>
        <w:t>6.</w:t>
      </w:r>
      <w:r>
        <w:rPr>
          <w:rFonts w:hint="eastAsia" w:ascii="仿宋_GB2312" w:hAnsi="仿宋_GB2312" w:eastAsia="仿宋_GB2312" w:cs="仿宋_GB2312"/>
          <w:bCs/>
          <w:color w:val="auto"/>
          <w:sz w:val="32"/>
          <w:szCs w:val="32"/>
          <w:u w:val="none"/>
        </w:rPr>
        <w:t>委托书、受委托人居民身份证和联系方式（委托办理的需要）；</w:t>
      </w:r>
    </w:p>
    <w:p w14:paraId="63470C92">
      <w:pPr>
        <w:pStyle w:val="4"/>
        <w:pageBreakBefore w:val="0"/>
        <w:widowControl w:val="0"/>
        <w:kinsoku/>
        <w:overflowPunct/>
        <w:topLinePunct w:val="0"/>
        <w:autoSpaceDE/>
        <w:autoSpaceDN/>
        <w:bidi w:val="0"/>
        <w:spacing w:line="360" w:lineRule="exact"/>
        <w:ind w:left="0" w:leftChars="0" w:firstLine="0" w:firstLineChars="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color w:val="auto"/>
          <w:sz w:val="32"/>
          <w:szCs w:val="32"/>
          <w:u w:val="none"/>
        </w:rPr>
        <w:t>注意事项：</w:t>
      </w:r>
      <w:r>
        <w:rPr>
          <w:rFonts w:hint="eastAsia" w:ascii="仿宋_GB2312" w:hAnsi="仿宋_GB2312" w:eastAsia="仿宋_GB2312" w:cs="仿宋_GB2312"/>
          <w:color w:val="auto"/>
          <w:sz w:val="32"/>
          <w:szCs w:val="32"/>
          <w:u w:val="none"/>
        </w:rPr>
        <w:t>若工伤（亡）职工同时参加养老保险，丧葬补助金只能享受工伤保险或养老保险中的一方。</w:t>
      </w:r>
    </w:p>
    <w:p w14:paraId="2851197F">
      <w:pPr>
        <w:pStyle w:val="4"/>
        <w:pageBreakBefore w:val="0"/>
        <w:widowControl w:val="0"/>
        <w:kinsoku/>
        <w:overflowPunct/>
        <w:topLinePunct w:val="0"/>
        <w:autoSpaceDE/>
        <w:autoSpaceDN/>
        <w:bidi w:val="0"/>
        <w:spacing w:line="360" w:lineRule="exact"/>
        <w:ind w:left="0" w:leftChars="0" w:firstLine="0" w:firstLineChars="0"/>
        <w:textAlignment w:val="auto"/>
        <w:rPr>
          <w:rFonts w:hint="eastAsia" w:ascii="仿宋_GB2312" w:hAnsi="仿宋_GB2312" w:eastAsia="仿宋_GB2312" w:cs="仿宋_GB2312"/>
          <w:color w:val="auto"/>
          <w:sz w:val="32"/>
          <w:szCs w:val="32"/>
          <w:u w:val="none"/>
        </w:rPr>
      </w:pPr>
    </w:p>
    <w:p w14:paraId="292E09F6">
      <w:pPr>
        <w:pStyle w:val="4"/>
        <w:pageBreakBefore w:val="0"/>
        <w:widowControl w:val="0"/>
        <w:kinsoku/>
        <w:overflowPunct/>
        <w:topLinePunct w:val="0"/>
        <w:autoSpaceDE/>
        <w:autoSpaceDN/>
        <w:bidi w:val="0"/>
        <w:spacing w:line="360" w:lineRule="exact"/>
        <w:ind w:left="0" w:leftChars="0" w:firstLine="0" w:firstLineChars="0"/>
        <w:textAlignment w:val="auto"/>
        <w:rPr>
          <w:rFonts w:hint="eastAsia" w:ascii="仿宋_GB2312" w:hAnsi="仿宋_GB2312" w:eastAsia="仿宋_GB2312" w:cs="仿宋_GB2312"/>
          <w:color w:val="auto"/>
          <w:sz w:val="32"/>
          <w:szCs w:val="32"/>
          <w:u w:val="none"/>
        </w:rPr>
      </w:pPr>
    </w:p>
    <w:p w14:paraId="31D78A2C">
      <w:pPr>
        <w:pStyle w:val="3"/>
        <w:pageBreakBefore w:val="0"/>
        <w:widowControl w:val="0"/>
        <w:kinsoku/>
        <w:overflowPunct/>
        <w:topLinePunct w:val="0"/>
        <w:autoSpaceDE/>
        <w:autoSpaceDN/>
        <w:bidi w:val="0"/>
        <w:spacing w:line="360" w:lineRule="exact"/>
        <w:ind w:left="0" w:leftChars="0" w:firstLine="0" w:firstLineChars="0"/>
        <w:textAlignment w:val="auto"/>
        <w:rPr>
          <w:rFonts w:hint="eastAsia" w:ascii="仿宋_GB2312" w:hAnsi="仿宋_GB2312" w:eastAsia="仿宋_GB2312" w:cs="仿宋_GB2312"/>
          <w:color w:val="auto"/>
          <w:sz w:val="32"/>
          <w:szCs w:val="32"/>
          <w:u w:val="none"/>
        </w:rPr>
      </w:pPr>
      <w:bookmarkStart w:id="23" w:name="_Toc26287"/>
      <w:bookmarkStart w:id="24" w:name="_Toc5394"/>
      <w:bookmarkStart w:id="25" w:name="_Toc28316"/>
      <w:bookmarkStart w:id="26" w:name="_Toc30579"/>
      <w:r>
        <w:rPr>
          <w:rFonts w:hint="eastAsia" w:ascii="仿宋_GB2312" w:hAnsi="仿宋_GB2312" w:eastAsia="仿宋_GB2312" w:cs="仿宋_GB2312"/>
          <w:color w:val="auto"/>
          <w:sz w:val="32"/>
          <w:szCs w:val="32"/>
          <w:u w:val="none"/>
        </w:rPr>
        <w:t>供养亲属抚恤金申领</w:t>
      </w:r>
      <w:bookmarkEnd w:id="23"/>
      <w:bookmarkEnd w:id="24"/>
      <w:bookmarkEnd w:id="25"/>
      <w:bookmarkEnd w:id="26"/>
    </w:p>
    <w:p w14:paraId="24BAB0AF">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
          <w:color w:val="auto"/>
          <w:sz w:val="32"/>
          <w:szCs w:val="32"/>
          <w:u w:val="none"/>
        </w:rPr>
        <w:t>事项名称：</w:t>
      </w:r>
      <w:r>
        <w:rPr>
          <w:rFonts w:hint="eastAsia" w:ascii="仿宋_GB2312" w:hAnsi="仿宋_GB2312" w:eastAsia="仿宋_GB2312" w:cs="仿宋_GB2312"/>
          <w:bCs/>
          <w:color w:val="auto"/>
          <w:sz w:val="32"/>
          <w:szCs w:val="32"/>
          <w:u w:val="none"/>
        </w:rPr>
        <w:t>供养亲属抚恤金申领</w:t>
      </w:r>
    </w:p>
    <w:p w14:paraId="738EDE60">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办理条件：</w:t>
      </w:r>
      <w:r>
        <w:rPr>
          <w:rFonts w:hint="eastAsia" w:ascii="仿宋_GB2312" w:hAnsi="仿宋_GB2312" w:eastAsia="仿宋_GB2312" w:cs="仿宋_GB2312"/>
          <w:bCs/>
          <w:color w:val="auto"/>
          <w:sz w:val="32"/>
          <w:szCs w:val="32"/>
          <w:u w:val="none"/>
        </w:rPr>
        <w:t>工伤（亡）职工已按规定参加工伤保险，职工因工死亡或伤残职工在停工留薪期内因工伤导致死亡的，其近亲属向经办机构申领符合条件的供养亲属抚恤金；伤残等级为一级至四级伤残职工停工留薪期满后死亡的，其近亲属向经办机构申领符合条件的供养亲属抚恤金。</w:t>
      </w:r>
    </w:p>
    <w:p w14:paraId="68F6E5FB">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申报材料：</w:t>
      </w:r>
    </w:p>
    <w:p w14:paraId="2BFBC84C">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lang w:eastAsia="zh-CN"/>
        </w:rPr>
        <w:t>1.</w:t>
      </w:r>
      <w:r>
        <w:rPr>
          <w:rFonts w:hint="eastAsia" w:ascii="仿宋_GB2312" w:hAnsi="仿宋_GB2312" w:eastAsia="仿宋_GB2312" w:cs="仿宋_GB2312"/>
          <w:bCs/>
          <w:color w:val="auto"/>
          <w:sz w:val="32"/>
          <w:szCs w:val="32"/>
          <w:u w:val="none"/>
        </w:rPr>
        <w:t>《安徽省工伤保险待遇申请表》；</w:t>
      </w:r>
    </w:p>
    <w:p w14:paraId="737FF2FA">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lang w:eastAsia="zh-CN"/>
        </w:rPr>
        <w:t>2.</w:t>
      </w:r>
      <w:r>
        <w:rPr>
          <w:rFonts w:hint="eastAsia" w:ascii="仿宋_GB2312" w:hAnsi="仿宋_GB2312" w:eastAsia="仿宋_GB2312" w:cs="仿宋_GB2312"/>
          <w:bCs/>
          <w:color w:val="auto"/>
          <w:sz w:val="32"/>
          <w:szCs w:val="32"/>
          <w:u w:val="none"/>
        </w:rPr>
        <w:t>《安徽省工伤保险供养亲属信息登记表》；</w:t>
      </w:r>
    </w:p>
    <w:p w14:paraId="0AD36D8D">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lang w:val="en-US" w:eastAsia="zh-CN"/>
        </w:rPr>
        <w:t>3</w:t>
      </w:r>
      <w:r>
        <w:rPr>
          <w:rFonts w:hint="eastAsia" w:ascii="仿宋_GB2312" w:hAnsi="仿宋_GB2312" w:eastAsia="仿宋_GB2312" w:cs="仿宋_GB2312"/>
          <w:bCs/>
          <w:color w:val="auto"/>
          <w:sz w:val="32"/>
          <w:szCs w:val="32"/>
          <w:u w:val="none"/>
        </w:rPr>
        <w:t>.《认定工伤决定书》；（系统可查询的无需提供）</w:t>
      </w:r>
    </w:p>
    <w:p w14:paraId="70BA2F13">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lang w:val="en-US" w:eastAsia="zh-CN"/>
        </w:rPr>
        <w:t>4.</w:t>
      </w:r>
      <w:r>
        <w:rPr>
          <w:rFonts w:hint="eastAsia" w:ascii="仿宋_GB2312" w:hAnsi="仿宋_GB2312" w:eastAsia="仿宋_GB2312" w:cs="仿宋_GB2312"/>
          <w:bCs/>
          <w:color w:val="auto"/>
          <w:sz w:val="32"/>
          <w:szCs w:val="32"/>
          <w:u w:val="none"/>
        </w:rPr>
        <w:t>供养亲属的社会保障卡或银行卡账户信息；</w:t>
      </w:r>
    </w:p>
    <w:p w14:paraId="1C6B6EF6">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lang w:val="en-US" w:eastAsia="zh-CN"/>
        </w:rPr>
        <w:t>5.</w:t>
      </w:r>
      <w:r>
        <w:rPr>
          <w:rFonts w:hint="eastAsia" w:ascii="仿宋_GB2312" w:hAnsi="仿宋_GB2312" w:eastAsia="仿宋_GB2312" w:cs="仿宋_GB2312"/>
          <w:bCs/>
          <w:color w:val="auto"/>
          <w:sz w:val="32"/>
          <w:szCs w:val="32"/>
          <w:u w:val="none"/>
        </w:rPr>
        <w:t>供养亲属居民身份证；</w:t>
      </w:r>
    </w:p>
    <w:p w14:paraId="7CF5B4E9">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lang w:val="en-US" w:eastAsia="zh-CN"/>
        </w:rPr>
        <w:t>6.</w:t>
      </w:r>
      <w:r>
        <w:rPr>
          <w:rFonts w:hint="eastAsia" w:ascii="仿宋_GB2312" w:hAnsi="仿宋_GB2312" w:eastAsia="仿宋_GB2312" w:cs="仿宋_GB2312"/>
          <w:bCs/>
          <w:color w:val="auto"/>
          <w:sz w:val="32"/>
          <w:szCs w:val="32"/>
          <w:u w:val="none"/>
        </w:rPr>
        <w:t>《安徽省工伤保险证明事项承诺书》（与工亡职工关系证明）；</w:t>
      </w:r>
    </w:p>
    <w:p w14:paraId="736136FF">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lang w:val="en-US" w:eastAsia="zh-CN"/>
        </w:rPr>
        <w:t>7.</w:t>
      </w:r>
      <w:r>
        <w:rPr>
          <w:rFonts w:hint="eastAsia" w:ascii="仿宋_GB2312" w:hAnsi="仿宋_GB2312" w:eastAsia="仿宋_GB2312" w:cs="仿宋_GB2312"/>
          <w:bCs/>
          <w:color w:val="auto"/>
          <w:sz w:val="32"/>
          <w:szCs w:val="32"/>
          <w:u w:val="none"/>
        </w:rPr>
        <w:t>《安徽省工伤保险证明事项承诺书》（依靠工亡职工生前提供主要生活来源的证明）；</w:t>
      </w:r>
    </w:p>
    <w:p w14:paraId="232AA30C">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lang w:val="en-US" w:eastAsia="zh-CN"/>
        </w:rPr>
        <w:t>8.</w:t>
      </w:r>
      <w:r>
        <w:rPr>
          <w:rFonts w:hint="eastAsia" w:ascii="仿宋_GB2312" w:hAnsi="仿宋_GB2312" w:eastAsia="仿宋_GB2312" w:cs="仿宋_GB2312"/>
          <w:bCs/>
          <w:color w:val="auto"/>
          <w:sz w:val="32"/>
          <w:szCs w:val="32"/>
          <w:u w:val="none"/>
        </w:rPr>
        <w:t>《安徽省工伤保险证明事项承诺书》（在校学生提供学校就读证明）；</w:t>
      </w:r>
    </w:p>
    <w:p w14:paraId="42434320">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lang w:eastAsia="zh-CN"/>
        </w:rPr>
      </w:pPr>
      <w:r>
        <w:rPr>
          <w:rFonts w:hint="eastAsia" w:ascii="仿宋_GB2312" w:hAnsi="仿宋_GB2312" w:eastAsia="仿宋_GB2312" w:cs="仿宋_GB2312"/>
          <w:bCs/>
          <w:color w:val="auto"/>
          <w:sz w:val="32"/>
          <w:szCs w:val="32"/>
          <w:u w:val="none"/>
          <w:lang w:val="en-US" w:eastAsia="zh-CN"/>
        </w:rPr>
        <w:t>9.</w:t>
      </w:r>
      <w:r>
        <w:rPr>
          <w:rFonts w:hint="eastAsia" w:ascii="仿宋_GB2312" w:hAnsi="仿宋_GB2312" w:eastAsia="仿宋_GB2312" w:cs="仿宋_GB2312"/>
          <w:bCs/>
          <w:color w:val="auto"/>
          <w:sz w:val="32"/>
          <w:szCs w:val="32"/>
          <w:u w:val="none"/>
        </w:rPr>
        <w:t>《安徽省工伤保险证明事项承诺书》（孤儿、孤寡老人提供民政部门相关证明）</w:t>
      </w:r>
      <w:r>
        <w:rPr>
          <w:rFonts w:hint="eastAsia" w:ascii="仿宋_GB2312" w:hAnsi="仿宋_GB2312" w:eastAsia="仿宋_GB2312" w:cs="仿宋_GB2312"/>
          <w:bCs/>
          <w:color w:val="auto"/>
          <w:sz w:val="32"/>
          <w:szCs w:val="32"/>
          <w:u w:val="none"/>
          <w:lang w:eastAsia="zh-CN"/>
        </w:rPr>
        <w:t>；</w:t>
      </w:r>
    </w:p>
    <w:p w14:paraId="5519B191">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lang w:val="en-US" w:eastAsia="zh-CN"/>
        </w:rPr>
        <w:t>10</w:t>
      </w:r>
      <w:r>
        <w:rPr>
          <w:rFonts w:hint="eastAsia" w:ascii="仿宋_GB2312" w:hAnsi="仿宋_GB2312" w:eastAsia="仿宋_GB2312" w:cs="仿宋_GB2312"/>
          <w:bCs/>
          <w:color w:val="auto"/>
          <w:sz w:val="32"/>
          <w:szCs w:val="32"/>
          <w:u w:val="none"/>
        </w:rPr>
        <w:t>.属于完全丧失劳动能力的需提供《因病或非因工伤残劳动能力鉴定结论书》。（系统若可查询的无需提供）</w:t>
      </w:r>
    </w:p>
    <w:p w14:paraId="028C46BC">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color w:val="auto"/>
          <w:sz w:val="32"/>
          <w:szCs w:val="32"/>
          <w:u w:val="none"/>
        </w:rPr>
        <w:t>注意事项：</w:t>
      </w:r>
      <w:r>
        <w:rPr>
          <w:rFonts w:hint="eastAsia" w:ascii="仿宋_GB2312" w:hAnsi="仿宋_GB2312" w:eastAsia="仿宋_GB2312" w:cs="仿宋_GB2312"/>
          <w:color w:val="auto"/>
          <w:sz w:val="32"/>
          <w:szCs w:val="32"/>
          <w:u w:val="none"/>
        </w:rPr>
        <w:t>1.若工伤（亡）职工同时参加养老保险，供养亲属抚恤金只能享受工伤保险或养老保险中的一方。</w:t>
      </w:r>
    </w:p>
    <w:p w14:paraId="751473E3">
      <w:pPr>
        <w:pageBreakBefore w:val="0"/>
        <w:widowControl w:val="0"/>
        <w:kinsoku/>
        <w:overflowPunct/>
        <w:topLinePunct w:val="0"/>
        <w:autoSpaceDE/>
        <w:autoSpaceDN/>
        <w:bidi w:val="0"/>
        <w:spacing w:line="360" w:lineRule="exact"/>
        <w:ind w:left="0" w:leftChars="0" w:firstLine="0" w:firstLineChars="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Cs/>
          <w:color w:val="auto"/>
          <w:sz w:val="32"/>
          <w:szCs w:val="32"/>
          <w:u w:val="none"/>
        </w:rPr>
        <w:t>2.针对告知承诺事项，工伤保险经办机构工作人员后期将会对其进行核实，请予以配合。</w:t>
      </w:r>
    </w:p>
    <w:p w14:paraId="655B06F5">
      <w:pPr>
        <w:pageBreakBefore w:val="0"/>
        <w:widowControl w:val="0"/>
        <w:kinsoku/>
        <w:overflowPunct/>
        <w:topLinePunct w:val="0"/>
        <w:autoSpaceDE/>
        <w:autoSpaceDN/>
        <w:bidi w:val="0"/>
        <w:adjustRightInd w:val="0"/>
        <w:snapToGrid w:val="0"/>
        <w:spacing w:line="360" w:lineRule="exact"/>
        <w:ind w:left="0" w:leftChars="0" w:firstLine="0" w:firstLineChars="0"/>
        <w:jc w:val="left"/>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rPr>
        <w:t>3.对领取（工亡）供养亲属抚恤金长期待遇人员，工伤保险经办机构每年会对其进行资格认证，若领取长期待遇人员生存状态有变化或丧失领取资格的，应及时告知工伤保险经办机构。</w:t>
      </w:r>
    </w:p>
    <w:p w14:paraId="5953D8E0">
      <w:pPr>
        <w:pageBreakBefore w:val="0"/>
        <w:widowControl w:val="0"/>
        <w:kinsoku/>
        <w:overflowPunct/>
        <w:topLinePunct w:val="0"/>
        <w:autoSpaceDE/>
        <w:autoSpaceDN/>
        <w:bidi w:val="0"/>
        <w:adjustRightInd w:val="0"/>
        <w:snapToGrid w:val="0"/>
        <w:spacing w:line="360" w:lineRule="exact"/>
        <w:ind w:left="0" w:leftChars="0" w:firstLine="0" w:firstLineChars="0"/>
        <w:jc w:val="left"/>
        <w:textAlignment w:val="auto"/>
        <w:rPr>
          <w:rFonts w:hint="eastAsia" w:ascii="仿宋_GB2312" w:hAnsi="仿宋_GB2312" w:eastAsia="仿宋_GB2312" w:cs="仿宋_GB2312"/>
          <w:bCs/>
          <w:color w:val="auto"/>
          <w:sz w:val="32"/>
          <w:szCs w:val="32"/>
          <w:u w:val="none"/>
        </w:rPr>
      </w:pPr>
    </w:p>
    <w:p w14:paraId="275CA167">
      <w:pPr>
        <w:pStyle w:val="3"/>
        <w:pageBreakBefore w:val="0"/>
        <w:widowControl w:val="0"/>
        <w:kinsoku/>
        <w:overflowPunct/>
        <w:topLinePunct w:val="0"/>
        <w:autoSpaceDE/>
        <w:autoSpaceDN/>
        <w:bidi w:val="0"/>
        <w:spacing w:line="360" w:lineRule="exact"/>
        <w:ind w:left="0" w:leftChars="0" w:firstLine="0" w:firstLineChars="0"/>
        <w:textAlignment w:val="auto"/>
        <w:rPr>
          <w:rFonts w:hint="eastAsia" w:ascii="仿宋_GB2312" w:hAnsi="仿宋_GB2312" w:eastAsia="仿宋_GB2312" w:cs="仿宋_GB2312"/>
          <w:color w:val="auto"/>
          <w:sz w:val="32"/>
          <w:szCs w:val="32"/>
          <w:u w:val="none"/>
        </w:rPr>
      </w:pPr>
      <w:bookmarkStart w:id="27" w:name="_Toc30716"/>
      <w:bookmarkStart w:id="28" w:name="_Toc4284"/>
      <w:bookmarkStart w:id="29" w:name="_Toc32752"/>
      <w:bookmarkStart w:id="30" w:name="_Toc16400"/>
      <w:r>
        <w:rPr>
          <w:rFonts w:hint="eastAsia" w:ascii="仿宋_GB2312" w:hAnsi="仿宋_GB2312" w:eastAsia="仿宋_GB2312" w:cs="仿宋_GB2312"/>
          <w:color w:val="auto"/>
          <w:sz w:val="32"/>
          <w:szCs w:val="32"/>
          <w:u w:val="none"/>
        </w:rPr>
        <w:t>辅助器具配置（更换）费用申报</w:t>
      </w:r>
      <w:bookmarkEnd w:id="27"/>
      <w:bookmarkEnd w:id="28"/>
      <w:bookmarkEnd w:id="29"/>
      <w:bookmarkEnd w:id="30"/>
    </w:p>
    <w:p w14:paraId="6A61271E">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color w:val="auto"/>
          <w:sz w:val="32"/>
          <w:szCs w:val="32"/>
          <w:u w:val="none"/>
        </w:rPr>
        <w:t>事项名称：</w:t>
      </w:r>
      <w:r>
        <w:rPr>
          <w:rFonts w:hint="eastAsia" w:ascii="仿宋_GB2312" w:hAnsi="仿宋_GB2312" w:eastAsia="仿宋_GB2312" w:cs="仿宋_GB2312"/>
          <w:bCs/>
          <w:color w:val="auto"/>
          <w:sz w:val="32"/>
          <w:szCs w:val="32"/>
          <w:u w:val="none"/>
        </w:rPr>
        <w:t>辅助器具配置（更换）费用申报</w:t>
      </w:r>
    </w:p>
    <w:p w14:paraId="3B21F045">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
          <w:color w:val="auto"/>
          <w:sz w:val="32"/>
          <w:szCs w:val="32"/>
          <w:u w:val="none"/>
        </w:rPr>
        <w:t>办理条件：</w:t>
      </w:r>
      <w:r>
        <w:rPr>
          <w:rFonts w:hint="eastAsia" w:ascii="仿宋_GB2312" w:hAnsi="仿宋_GB2312" w:eastAsia="仿宋_GB2312" w:cs="仿宋_GB2312"/>
          <w:bCs/>
          <w:color w:val="auto"/>
          <w:sz w:val="32"/>
          <w:szCs w:val="32"/>
          <w:u w:val="none"/>
        </w:rPr>
        <w:t>工伤职工已按规定参加工伤保险；工伤职工经劳动能力鉴定委员会确认需配置辅助器具的，且已向工伤保险经办机构提出（工伤）辅助器具配置或更换申请，工伤保险经办机构向工伤职工出具《工伤职工辅助器具配置、更换通知书》，工伤职工持该通知书到工伤保险辅助器具配置服务协议机构配置，配置（更换）辅助器具后，未实现直接联网结算的，由辅助器具配置协议机构、用人单位、工伤职工或近亲属持相关材料申报工伤职工的辅助器具配置（更换）费用。</w:t>
      </w:r>
    </w:p>
    <w:p w14:paraId="60D4D3F7">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
          <w:color w:val="auto"/>
          <w:sz w:val="32"/>
          <w:szCs w:val="32"/>
          <w:u w:val="none"/>
        </w:rPr>
      </w:pPr>
      <w:r>
        <w:rPr>
          <w:rFonts w:hint="eastAsia" w:ascii="仿宋_GB2312" w:hAnsi="仿宋_GB2312" w:eastAsia="仿宋_GB2312" w:cs="仿宋_GB2312"/>
          <w:b/>
          <w:color w:val="auto"/>
          <w:sz w:val="32"/>
          <w:szCs w:val="32"/>
          <w:u w:val="none"/>
        </w:rPr>
        <w:t>申报材料：</w:t>
      </w:r>
    </w:p>
    <w:p w14:paraId="41C28A0C">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lang w:eastAsia="zh-CN"/>
        </w:rPr>
        <w:t>1.</w:t>
      </w:r>
      <w:r>
        <w:rPr>
          <w:rFonts w:hint="eastAsia" w:ascii="仿宋_GB2312" w:hAnsi="仿宋_GB2312" w:eastAsia="仿宋_GB2312" w:cs="仿宋_GB2312"/>
          <w:bCs/>
          <w:color w:val="auto"/>
          <w:sz w:val="32"/>
          <w:szCs w:val="32"/>
          <w:u w:val="none"/>
        </w:rPr>
        <w:t>《安徽省工伤保险待遇申请表》；</w:t>
      </w:r>
    </w:p>
    <w:p w14:paraId="44BCE890">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lang w:eastAsia="zh-CN"/>
        </w:rPr>
        <w:t>2.</w:t>
      </w:r>
      <w:r>
        <w:rPr>
          <w:rFonts w:hint="eastAsia" w:ascii="仿宋_GB2312" w:hAnsi="仿宋_GB2312" w:eastAsia="仿宋_GB2312" w:cs="仿宋_GB2312"/>
          <w:bCs/>
          <w:color w:val="auto"/>
          <w:sz w:val="32"/>
          <w:szCs w:val="32"/>
          <w:u w:val="none"/>
        </w:rPr>
        <w:t>辅助器具配置（更换）票据；</w:t>
      </w:r>
    </w:p>
    <w:p w14:paraId="74887A39">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lang w:eastAsia="zh-CN"/>
        </w:rPr>
        <w:t>3.</w:t>
      </w:r>
      <w:r>
        <w:rPr>
          <w:rFonts w:hint="eastAsia" w:ascii="仿宋_GB2312" w:hAnsi="仿宋_GB2312" w:eastAsia="仿宋_GB2312" w:cs="仿宋_GB2312"/>
          <w:bCs/>
          <w:color w:val="auto"/>
          <w:sz w:val="32"/>
          <w:szCs w:val="32"/>
          <w:u w:val="none"/>
        </w:rPr>
        <w:t>辅助器具配置服务记录（配置假牙提供病历材料）；</w:t>
      </w:r>
    </w:p>
    <w:p w14:paraId="483962FB">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lang w:eastAsia="zh-CN"/>
        </w:rPr>
      </w:pPr>
      <w:r>
        <w:rPr>
          <w:rFonts w:hint="eastAsia" w:ascii="仿宋_GB2312" w:hAnsi="仿宋_GB2312" w:eastAsia="仿宋_GB2312" w:cs="仿宋_GB2312"/>
          <w:bCs/>
          <w:color w:val="auto"/>
          <w:sz w:val="32"/>
          <w:szCs w:val="32"/>
          <w:u w:val="none"/>
          <w:lang w:eastAsia="zh-CN"/>
        </w:rPr>
        <w:t>4.</w:t>
      </w:r>
      <w:r>
        <w:rPr>
          <w:rFonts w:hint="eastAsia" w:ascii="仿宋_GB2312" w:hAnsi="仿宋_GB2312" w:eastAsia="仿宋_GB2312" w:cs="仿宋_GB2312"/>
          <w:bCs/>
          <w:color w:val="auto"/>
          <w:sz w:val="32"/>
          <w:szCs w:val="32"/>
          <w:u w:val="none"/>
        </w:rPr>
        <w:t>民事伤害赔偿法律文书（涉及第三人的需要）</w:t>
      </w:r>
      <w:r>
        <w:rPr>
          <w:rFonts w:hint="eastAsia" w:ascii="仿宋_GB2312" w:hAnsi="仿宋_GB2312" w:eastAsia="仿宋_GB2312" w:cs="仿宋_GB2312"/>
          <w:bCs/>
          <w:color w:val="auto"/>
          <w:sz w:val="32"/>
          <w:szCs w:val="32"/>
          <w:u w:val="none"/>
          <w:lang w:eastAsia="zh-CN"/>
        </w:rPr>
        <w:t>；</w:t>
      </w:r>
    </w:p>
    <w:p w14:paraId="664D9340">
      <w:pPr>
        <w:pageBreakBefore w:val="0"/>
        <w:widowControl w:val="0"/>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bCs/>
          <w:color w:val="auto"/>
          <w:sz w:val="32"/>
          <w:szCs w:val="32"/>
          <w:u w:val="none"/>
          <w:lang w:val="en-US" w:eastAsia="zh-CN"/>
        </w:rPr>
        <w:t>5</w:t>
      </w:r>
      <w:r>
        <w:rPr>
          <w:rFonts w:hint="eastAsia" w:ascii="仿宋_GB2312" w:hAnsi="仿宋_GB2312" w:eastAsia="仿宋_GB2312" w:cs="仿宋_GB2312"/>
          <w:bCs/>
          <w:color w:val="auto"/>
          <w:sz w:val="32"/>
          <w:szCs w:val="32"/>
          <w:u w:val="none"/>
        </w:rPr>
        <w:t>.《因工负伤确认项目结论书（配置辅助器具的确认）》；（系统可查询的无需提供）</w:t>
      </w:r>
    </w:p>
    <w:p w14:paraId="3982E4C1">
      <w:pPr>
        <w:pageBreakBefore w:val="0"/>
        <w:widowControl w:val="0"/>
        <w:tabs>
          <w:tab w:val="left" w:pos="1678"/>
        </w:tabs>
        <w:kinsoku/>
        <w:overflowPunct/>
        <w:topLinePunct w:val="0"/>
        <w:autoSpaceDE/>
        <w:autoSpaceDN/>
        <w:bidi w:val="0"/>
        <w:adjustRightInd w:val="0"/>
        <w:snapToGrid w:val="0"/>
        <w:spacing w:line="360" w:lineRule="exact"/>
        <w:ind w:left="0" w:leftChars="0" w:firstLine="0" w:firstLineChars="0"/>
        <w:textAlignment w:val="auto"/>
        <w:rPr>
          <w:rFonts w:hint="eastAsia" w:ascii="仿宋_GB2312" w:hAnsi="仿宋_GB2312" w:eastAsia="仿宋_GB2312" w:cs="仿宋_GB2312"/>
          <w:bCs/>
          <w:color w:val="auto"/>
          <w:sz w:val="32"/>
          <w:szCs w:val="32"/>
          <w:u w:val="none"/>
        </w:rPr>
      </w:pP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.《工伤职工辅助器具配置、更换通知书》</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bCs/>
          <w:color w:val="auto"/>
          <w:sz w:val="32"/>
          <w:szCs w:val="32"/>
          <w:u w:val="none"/>
        </w:rPr>
        <w:t>（系统可查询的无需提供）</w:t>
      </w:r>
    </w:p>
    <w:p w14:paraId="5DE6DA5A">
      <w:pPr>
        <w:pStyle w:val="4"/>
        <w:ind w:left="0" w:leftChars="0" w:firstLine="0" w:firstLineChars="0"/>
        <w:rPr>
          <w:rFonts w:hint="eastAsia"/>
          <w:color w:val="auto"/>
        </w:rPr>
      </w:pPr>
    </w:p>
    <w:p w14:paraId="65CFC06A">
      <w:pPr>
        <w:pageBreakBefore w:val="0"/>
        <w:widowControl w:val="0"/>
        <w:kinsoku/>
        <w:overflowPunct/>
        <w:topLinePunct w:val="0"/>
        <w:autoSpaceDE/>
        <w:autoSpaceDN/>
        <w:bidi w:val="0"/>
        <w:adjustRightInd w:val="0"/>
        <w:snapToGrid w:val="0"/>
        <w:spacing w:line="360" w:lineRule="exact"/>
        <w:ind w:left="0" w:leftChars="0" w:firstLine="0" w:firstLineChars="0"/>
        <w:jc w:val="left"/>
        <w:textAlignment w:val="auto"/>
        <w:rPr>
          <w:rFonts w:hint="eastAsia" w:ascii="仿宋_GB2312" w:hAnsi="仿宋_GB2312" w:eastAsia="仿宋_GB2312" w:cs="仿宋_GB2312"/>
          <w:bCs/>
          <w:color w:val="auto"/>
          <w:sz w:val="32"/>
          <w:szCs w:val="32"/>
          <w:u w:val="none"/>
        </w:rPr>
      </w:pPr>
    </w:p>
    <w:sectPr>
      <w:foot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75CA5">
    <w:pPr>
      <w:pStyle w:val="6"/>
    </w:pPr>
    <w:r>
      <w:pict>
        <v:shape id="_x0000_s1027" o:spid="_x0000_s1027"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5491124">
                <w:pPr>
                  <w:pStyle w:val="6"/>
                </w:pPr>
                <w:r>
                  <w:fldChar w:fldCharType="begin"/>
                </w:r>
                <w:r>
                  <w:instrText xml:space="preserve"> PAGE  \* MERGEFORMAT </w:instrText>
                </w:r>
                <w:r>
                  <w:fldChar w:fldCharType="separate"/>
                </w:r>
                <w:r>
                  <w:t>81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07DB2D"/>
    <w:multiLevelType w:val="multilevel"/>
    <w:tmpl w:val="FE07DB2D"/>
    <w:lvl w:ilvl="0" w:tentative="0">
      <w:start w:val="1"/>
      <w:numFmt w:val="decimal"/>
      <w:pStyle w:val="3"/>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hiNmEyYjZlMDlkNTk1YTI2N2MxOWU5OWNiY2JiYWYifQ=="/>
  </w:docVars>
  <w:rsids>
    <w:rsidRoot w:val="00D900FD"/>
    <w:rsid w:val="002E74DF"/>
    <w:rsid w:val="00407156"/>
    <w:rsid w:val="00587E6B"/>
    <w:rsid w:val="00AD3E55"/>
    <w:rsid w:val="00B620A3"/>
    <w:rsid w:val="00BB4437"/>
    <w:rsid w:val="00D505DD"/>
    <w:rsid w:val="00D900FD"/>
    <w:rsid w:val="016C2FD6"/>
    <w:rsid w:val="0268636F"/>
    <w:rsid w:val="05377B18"/>
    <w:rsid w:val="05FF7FAE"/>
    <w:rsid w:val="066845F0"/>
    <w:rsid w:val="0805493B"/>
    <w:rsid w:val="091463BC"/>
    <w:rsid w:val="096269AC"/>
    <w:rsid w:val="0AC0160E"/>
    <w:rsid w:val="0CAE20D0"/>
    <w:rsid w:val="0CE97C5C"/>
    <w:rsid w:val="0E7F0CDF"/>
    <w:rsid w:val="0F1A64E0"/>
    <w:rsid w:val="11372006"/>
    <w:rsid w:val="123C64CA"/>
    <w:rsid w:val="126B70DC"/>
    <w:rsid w:val="15F843DB"/>
    <w:rsid w:val="171E5C09"/>
    <w:rsid w:val="19273C11"/>
    <w:rsid w:val="1964560E"/>
    <w:rsid w:val="1EB743E1"/>
    <w:rsid w:val="1F73589A"/>
    <w:rsid w:val="20810DD3"/>
    <w:rsid w:val="212F41D1"/>
    <w:rsid w:val="24212644"/>
    <w:rsid w:val="24401022"/>
    <w:rsid w:val="27071599"/>
    <w:rsid w:val="2AA93213"/>
    <w:rsid w:val="2AFD28B9"/>
    <w:rsid w:val="2B067457"/>
    <w:rsid w:val="2B551000"/>
    <w:rsid w:val="30D060FF"/>
    <w:rsid w:val="321621BC"/>
    <w:rsid w:val="34F911CB"/>
    <w:rsid w:val="35CF13C8"/>
    <w:rsid w:val="36F9612C"/>
    <w:rsid w:val="37D174E3"/>
    <w:rsid w:val="37FA36A1"/>
    <w:rsid w:val="37FC5EA5"/>
    <w:rsid w:val="38680C48"/>
    <w:rsid w:val="39B76008"/>
    <w:rsid w:val="3B586BEA"/>
    <w:rsid w:val="3B6224F2"/>
    <w:rsid w:val="3B7B70DF"/>
    <w:rsid w:val="4184003A"/>
    <w:rsid w:val="42A62B0D"/>
    <w:rsid w:val="47E66258"/>
    <w:rsid w:val="49D2497F"/>
    <w:rsid w:val="4A9B460E"/>
    <w:rsid w:val="4C7C6465"/>
    <w:rsid w:val="4D4C7201"/>
    <w:rsid w:val="4F6B53D8"/>
    <w:rsid w:val="50A646A4"/>
    <w:rsid w:val="536174C6"/>
    <w:rsid w:val="5483404A"/>
    <w:rsid w:val="54AA3756"/>
    <w:rsid w:val="5516192F"/>
    <w:rsid w:val="554209CB"/>
    <w:rsid w:val="556153A3"/>
    <w:rsid w:val="56B054B2"/>
    <w:rsid w:val="578A0284"/>
    <w:rsid w:val="57EE718F"/>
    <w:rsid w:val="5906652C"/>
    <w:rsid w:val="59D61247"/>
    <w:rsid w:val="5A292A70"/>
    <w:rsid w:val="5BDE188C"/>
    <w:rsid w:val="5C255AA7"/>
    <w:rsid w:val="5D8366DA"/>
    <w:rsid w:val="62CE460F"/>
    <w:rsid w:val="6347530C"/>
    <w:rsid w:val="63902854"/>
    <w:rsid w:val="66DE0ADA"/>
    <w:rsid w:val="67B35CFF"/>
    <w:rsid w:val="67C92392"/>
    <w:rsid w:val="682A203A"/>
    <w:rsid w:val="68C47EA1"/>
    <w:rsid w:val="6AA246CD"/>
    <w:rsid w:val="6BC3158B"/>
    <w:rsid w:val="6CCE4BD8"/>
    <w:rsid w:val="6DAF072B"/>
    <w:rsid w:val="6DC9310E"/>
    <w:rsid w:val="6FB10ABF"/>
    <w:rsid w:val="70E6540A"/>
    <w:rsid w:val="71705123"/>
    <w:rsid w:val="746A4989"/>
    <w:rsid w:val="758B7FB2"/>
    <w:rsid w:val="7AA71E93"/>
    <w:rsid w:val="7ACF25EB"/>
    <w:rsid w:val="7C5F6F8B"/>
    <w:rsid w:val="7E5E6AAE"/>
    <w:rsid w:val="7EA64523"/>
    <w:rsid w:val="7F846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0"/>
    <w:pPr>
      <w:spacing w:before="100" w:beforeAutospacing="1" w:after="100"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17"/>
    <w:unhideWhenUsed/>
    <w:qFormat/>
    <w:uiPriority w:val="0"/>
    <w:pPr>
      <w:keepNext/>
      <w:keepLines/>
      <w:numPr>
        <w:ilvl w:val="0"/>
        <w:numId w:val="1"/>
      </w:numPr>
      <w:spacing w:line="413" w:lineRule="auto"/>
      <w:jc w:val="center"/>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alloon Text"/>
    <w:basedOn w:val="1"/>
    <w:link w:val="19"/>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semiHidden/>
    <w:unhideWhenUsed/>
    <w:qFormat/>
    <w:uiPriority w:val="99"/>
    <w:pPr>
      <w:spacing w:beforeAutospacing="1" w:afterAutospacing="1"/>
      <w:jc w:val="left"/>
    </w:pPr>
    <w:rPr>
      <w:kern w:val="0"/>
      <w:sz w:val="24"/>
    </w:rPr>
  </w:style>
  <w:style w:type="character" w:styleId="13">
    <w:name w:val="Hyperlink"/>
    <w:basedOn w:val="12"/>
    <w:unhideWhenUsed/>
    <w:qFormat/>
    <w:uiPriority w:val="99"/>
    <w:rPr>
      <w:color w:val="0563C1" w:themeColor="hyperlink"/>
      <w:u w:val="single"/>
    </w:rPr>
  </w:style>
  <w:style w:type="paragraph" w:customStyle="1" w:styleId="14">
    <w:name w:val="Table Paragraph"/>
    <w:basedOn w:val="1"/>
    <w:qFormat/>
    <w:uiPriority w:val="1"/>
    <w:rPr>
      <w:rFonts w:ascii="宋体" w:hAnsi="宋体" w:cs="宋体"/>
      <w:lang w:val="zh-CN" w:bidi="zh-CN"/>
    </w:rPr>
  </w:style>
  <w:style w:type="paragraph" w:customStyle="1" w:styleId="15">
    <w:name w:val="WPSOffice手动目录 1"/>
    <w:qFormat/>
    <w:uiPriority w:val="0"/>
    <w:rPr>
      <w:rFonts w:asciiTheme="minorHAnsi" w:hAnsiTheme="minorHAnsi" w:eastAsiaTheme="minorEastAsia" w:cstheme="minorBidi"/>
      <w:lang w:val="en-US" w:eastAsia="zh-CN" w:bidi="ar-SA"/>
    </w:rPr>
  </w:style>
  <w:style w:type="paragraph" w:customStyle="1" w:styleId="16">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17">
    <w:name w:val="标题 2 Char"/>
    <w:link w:val="3"/>
    <w:qFormat/>
    <w:uiPriority w:val="0"/>
    <w:rPr>
      <w:rFonts w:ascii="Arial" w:hAnsi="Arial" w:eastAsia="黑体"/>
      <w:b/>
      <w:sz w:val="32"/>
    </w:rPr>
  </w:style>
  <w:style w:type="character" w:customStyle="1" w:styleId="18">
    <w:name w:val="标题 1 Char"/>
    <w:link w:val="2"/>
    <w:qFormat/>
    <w:uiPriority w:val="0"/>
    <w:rPr>
      <w:rFonts w:hint="eastAsia" w:ascii="宋体" w:hAnsi="宋体" w:eastAsia="宋体" w:cs="宋体"/>
      <w:b/>
      <w:bCs/>
      <w:kern w:val="44"/>
      <w:sz w:val="48"/>
      <w:szCs w:val="48"/>
      <w:lang w:val="en-US" w:eastAsia="zh-CN"/>
    </w:rPr>
  </w:style>
  <w:style w:type="character" w:customStyle="1" w:styleId="19">
    <w:name w:val="批注框文本 Char"/>
    <w:basedOn w:val="12"/>
    <w:link w:val="5"/>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86d6d6-6f10-4e8d-ad0b-8a069278533b}">
  <ds:schemaRefs/>
</ds:datastoreItem>
</file>

<file path=docProps/app.xml><?xml version="1.0" encoding="utf-8"?>
<Properties xmlns="http://schemas.openxmlformats.org/officeDocument/2006/extended-properties" xmlns:vt="http://schemas.openxmlformats.org/officeDocument/2006/docPropsVTypes">
  <Template>Normal</Template>
  <Pages>5</Pages>
  <Words>3327</Words>
  <Characters>3389</Characters>
  <Lines>433</Lines>
  <Paragraphs>122</Paragraphs>
  <TotalTime>18</TotalTime>
  <ScaleCrop>false</ScaleCrop>
  <LinksUpToDate>false</LinksUpToDate>
  <CharactersWithSpaces>3395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2022-10-25T00:13:00Z</dcterms:created>
  <dc:creator>a</dc:creator>
  <cp:lastModifiedBy>梁康</cp:lastModifiedBy>
  <cp:lastPrinted>2022-10-24T08:49:00Z</cp:lastPrinted>
  <dcterms:modified xsi:type="dcterms:W3CDTF">2026-03-03T00:53:48Z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34D3848B2B314E9BA5E002FD89AF5024</vt:lpwstr>
  </property>
  <property fmtid="{D5CDD505-2E9C-101B-9397-08002B2CF9AE}" pid="4" name="KSOTemplateDocerSaveRecord">
    <vt:lpwstr>eyJoZGlkIjoiN2M1N2YwM2ZjZjhhMTc0MDg4ZWEwMTNiZGNmZDMyOTQiLCJ1c2VySWQiOiIyNDA2OTM0MTMifQ==</vt:lpwstr>
  </property>
</Properties>
</file>